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82EC" w14:textId="77777777" w:rsidR="00DB3CDA" w:rsidRPr="00D266DB" w:rsidRDefault="00DB3CDA" w:rsidP="00DB3CDA">
      <w:pPr>
        <w:pStyle w:val="Style1"/>
        <w:widowControl/>
        <w:jc w:val="center"/>
        <w:rPr>
          <w:b/>
        </w:rPr>
      </w:pPr>
      <w:r w:rsidRPr="00D266DB">
        <w:rPr>
          <w:b/>
        </w:rPr>
        <w:t>Аннотация</w:t>
      </w:r>
      <w:r>
        <w:rPr>
          <w:b/>
        </w:rPr>
        <w:t xml:space="preserve"> </w:t>
      </w:r>
      <w:r w:rsidRPr="00D266DB">
        <w:rPr>
          <w:b/>
        </w:rPr>
        <w:t>к рабочей программе по учебному предмету «Естествознание»</w:t>
      </w:r>
    </w:p>
    <w:p w14:paraId="51BA39E7" w14:textId="77777777" w:rsidR="00DB3CDA" w:rsidRPr="00D266DB" w:rsidRDefault="00DB3CDA" w:rsidP="00DB3CDA">
      <w:pPr>
        <w:pStyle w:val="Style1"/>
        <w:widowControl/>
        <w:jc w:val="center"/>
        <w:rPr>
          <w:b/>
        </w:rPr>
      </w:pPr>
      <w:r w:rsidRPr="00D266DB">
        <w:rPr>
          <w:b/>
        </w:rPr>
        <w:t>(10-11 класс базовый уровень)</w:t>
      </w:r>
    </w:p>
    <w:p w14:paraId="704C262A" w14:textId="77777777" w:rsidR="00DB3CDA" w:rsidRPr="00D266DB" w:rsidRDefault="00DB3CDA" w:rsidP="00DB3CDA">
      <w:pPr>
        <w:pStyle w:val="Style1"/>
        <w:widowControl/>
      </w:pPr>
    </w:p>
    <w:tbl>
      <w:tblPr>
        <w:tblW w:w="0" w:type="auto"/>
        <w:jc w:val="righ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744"/>
      </w:tblGrid>
      <w:tr w:rsidR="00DB3CDA" w:rsidRPr="00F70B4E" w14:paraId="4324CDEB" w14:textId="77777777" w:rsidTr="008231AC">
        <w:trPr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0F9EB" w14:textId="77777777" w:rsidR="00DB3CDA" w:rsidRPr="00DB2968" w:rsidRDefault="00DB3CDA" w:rsidP="008231AC">
            <w:pPr>
              <w:pStyle w:val="Style2"/>
              <w:widowControl/>
              <w:jc w:val="both"/>
              <w:rPr>
                <w:rStyle w:val="FontStyle11"/>
              </w:rPr>
            </w:pPr>
            <w:r w:rsidRPr="00DB2968">
              <w:rPr>
                <w:rStyle w:val="FontStyle11"/>
              </w:rPr>
              <w:t>Нормативно-методические документы</w:t>
            </w: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6C24" w14:textId="77777777" w:rsidR="00DB3CDA" w:rsidRDefault="00DB3CDA" w:rsidP="008231AC">
            <w:pPr>
              <w:pStyle w:val="a4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</w:pPr>
            <w:r>
              <w:t>Рабочая программа по естествознанию для 10-11 классов составлена в соответствии с:</w:t>
            </w:r>
          </w:p>
          <w:p w14:paraId="1921444C" w14:textId="77777777" w:rsidR="00DB3CDA" w:rsidRDefault="00DB3CDA" w:rsidP="008231AC">
            <w:pPr>
              <w:pStyle w:val="a4"/>
              <w:tabs>
                <w:tab w:val="left" w:pos="385"/>
              </w:tabs>
              <w:spacing w:before="0" w:beforeAutospacing="0" w:after="0" w:afterAutospacing="0"/>
              <w:ind w:right="10" w:firstLine="102"/>
              <w:jc w:val="both"/>
            </w:pPr>
            <w:proofErr w:type="gramStart"/>
            <w:r>
              <w:t>--  Федеральным</w:t>
            </w:r>
            <w:proofErr w:type="gramEnd"/>
            <w:r w:rsidRPr="005B3F9C">
              <w:t xml:space="preserve"> закон</w:t>
            </w:r>
            <w:r>
              <w:t xml:space="preserve">ом ОБ образовании </w:t>
            </w:r>
            <w:r w:rsidRPr="005B3F9C">
              <w:t>в Российской Федераци</w:t>
            </w:r>
            <w:r>
              <w:t>и</w:t>
            </w:r>
            <w:r w:rsidRPr="005B3F9C">
              <w:t xml:space="preserve"> </w:t>
            </w:r>
            <w:r>
              <w:t>(</w:t>
            </w:r>
            <w:r w:rsidRPr="005B3F9C">
              <w:t>от 29.12.2012 N 273-ФЗ</w:t>
            </w:r>
            <w:r>
              <w:t xml:space="preserve"> (</w:t>
            </w:r>
            <w:proofErr w:type="spellStart"/>
            <w:r>
              <w:t>ред.от</w:t>
            </w:r>
            <w:proofErr w:type="spellEnd"/>
            <w:r>
              <w:t xml:space="preserve"> 29.07.2017);</w:t>
            </w:r>
            <w:r w:rsidRPr="005B3F9C">
              <w:t xml:space="preserve"> </w:t>
            </w:r>
          </w:p>
          <w:p w14:paraId="2C45D953" w14:textId="77777777" w:rsidR="00DB3CDA" w:rsidRPr="00F70B4E" w:rsidRDefault="00DB3CDA" w:rsidP="008231AC">
            <w:pPr>
              <w:pStyle w:val="a5"/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/>
              <w:jc w:val="both"/>
              <w:rPr>
                <w:rStyle w:val="FontStyle11"/>
                <w:sz w:val="24"/>
                <w:szCs w:val="24"/>
                <w:lang w:val="ru-RU"/>
              </w:rPr>
            </w:pPr>
            <w:r w:rsidRPr="00F70B4E">
              <w:rPr>
                <w:rStyle w:val="FontStyle11"/>
                <w:sz w:val="24"/>
                <w:szCs w:val="24"/>
                <w:lang w:val="ru-RU"/>
              </w:rPr>
              <w:t>-- Требованиями Федерального государственного образовательного станд</w:t>
            </w:r>
            <w:r>
              <w:rPr>
                <w:rStyle w:val="FontStyle11"/>
                <w:sz w:val="24"/>
                <w:szCs w:val="24"/>
                <w:lang w:val="ru-RU"/>
              </w:rPr>
              <w:t>арта СОО</w:t>
            </w:r>
            <w:r w:rsidRPr="00F70B4E">
              <w:rPr>
                <w:rStyle w:val="FontStyle11"/>
                <w:sz w:val="24"/>
                <w:szCs w:val="24"/>
                <w:lang w:val="ru-RU"/>
              </w:rPr>
              <w:t xml:space="preserve"> (ФГОС СОО):</w:t>
            </w:r>
          </w:p>
          <w:p w14:paraId="0EAF0418" w14:textId="77777777" w:rsidR="00DB3CDA" w:rsidRPr="00F70B4E" w:rsidRDefault="00DB3CDA" w:rsidP="008231AC">
            <w:pPr>
              <w:pStyle w:val="a5"/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/>
              <w:jc w:val="both"/>
              <w:rPr>
                <w:rStyle w:val="FontStyle11"/>
                <w:sz w:val="24"/>
                <w:szCs w:val="24"/>
                <w:lang w:val="ru-RU"/>
              </w:rPr>
            </w:pPr>
            <w:r w:rsidRPr="00F70B4E">
              <w:rPr>
                <w:rStyle w:val="FontStyle11"/>
                <w:sz w:val="24"/>
                <w:szCs w:val="24"/>
                <w:lang w:val="ru-RU"/>
              </w:rPr>
              <w:t xml:space="preserve">-- </w:t>
            </w:r>
            <w:proofErr w:type="gramStart"/>
            <w:r w:rsidRPr="00F70B4E">
              <w:rPr>
                <w:rStyle w:val="FontStyle11"/>
                <w:sz w:val="24"/>
                <w:szCs w:val="24"/>
                <w:lang w:val="ru-RU"/>
              </w:rPr>
              <w:t>Примерной  основной</w:t>
            </w:r>
            <w:proofErr w:type="gramEnd"/>
            <w:r w:rsidRPr="00F70B4E">
              <w:rPr>
                <w:rStyle w:val="FontStyle11"/>
                <w:sz w:val="24"/>
                <w:szCs w:val="24"/>
                <w:lang w:val="ru-RU"/>
              </w:rPr>
              <w:t xml:space="preserve"> образовательной программы среднего общего образования </w:t>
            </w:r>
            <w:r>
              <w:rPr>
                <w:rStyle w:val="FontStyle11"/>
                <w:sz w:val="24"/>
                <w:szCs w:val="24"/>
                <w:lang w:val="ru-RU"/>
              </w:rPr>
              <w:t xml:space="preserve"> по  естествознанию </w:t>
            </w:r>
            <w:r w:rsidRPr="00F70B4E">
              <w:rPr>
                <w:rStyle w:val="FontStyle11"/>
                <w:sz w:val="24"/>
                <w:szCs w:val="24"/>
                <w:lang w:val="ru-RU"/>
              </w:rPr>
              <w:t>(протокол от 28.06.2016 г. № 2/16-з);</w:t>
            </w:r>
          </w:p>
          <w:p w14:paraId="6B3CD65F" w14:textId="45F1E2A7" w:rsidR="00DB3CDA" w:rsidRPr="00F70B4E" w:rsidRDefault="00DB3CDA" w:rsidP="008231AC">
            <w:pPr>
              <w:pStyle w:val="a5"/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/>
              <w:jc w:val="both"/>
              <w:rPr>
                <w:rStyle w:val="FontStyle11"/>
                <w:sz w:val="24"/>
                <w:szCs w:val="24"/>
                <w:lang w:val="ru-RU"/>
              </w:rPr>
            </w:pPr>
            <w:r w:rsidRPr="00F70B4E">
              <w:rPr>
                <w:rStyle w:val="FontStyle11"/>
                <w:sz w:val="24"/>
                <w:szCs w:val="24"/>
                <w:lang w:val="ru-RU"/>
              </w:rPr>
              <w:t>--Основной образовательной программы среднего общего образования МБОУ г. Мурманска "</w:t>
            </w:r>
            <w:r w:rsidR="00462F6B">
              <w:rPr>
                <w:sz w:val="24"/>
                <w:szCs w:val="24"/>
              </w:rPr>
              <w:t xml:space="preserve"> </w:t>
            </w:r>
            <w:r w:rsidR="00462F6B">
              <w:rPr>
                <w:sz w:val="24"/>
                <w:szCs w:val="24"/>
              </w:rPr>
              <w:t>Мурманский политехнический лицей</w:t>
            </w:r>
            <w:r w:rsidR="00462F6B" w:rsidRPr="00F70B4E">
              <w:rPr>
                <w:rStyle w:val="FontStyle11"/>
                <w:sz w:val="24"/>
                <w:szCs w:val="24"/>
                <w:lang w:val="ru-RU"/>
              </w:rPr>
              <w:t xml:space="preserve"> </w:t>
            </w:r>
            <w:r w:rsidRPr="00F70B4E">
              <w:rPr>
                <w:rStyle w:val="FontStyle11"/>
                <w:sz w:val="24"/>
                <w:szCs w:val="24"/>
                <w:lang w:val="ru-RU"/>
              </w:rPr>
              <w:t xml:space="preserve">"; </w:t>
            </w:r>
          </w:p>
          <w:p w14:paraId="17F8E98F" w14:textId="293ABEB4" w:rsidR="00DB3CDA" w:rsidRPr="00F70B4E" w:rsidRDefault="00DB3CDA" w:rsidP="008231AC">
            <w:pPr>
              <w:pStyle w:val="a5"/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left="102" w:right="-31"/>
              <w:jc w:val="both"/>
              <w:rPr>
                <w:rStyle w:val="FontStyle11"/>
                <w:sz w:val="24"/>
                <w:szCs w:val="24"/>
                <w:lang w:val="ru-RU"/>
              </w:rPr>
            </w:pPr>
            <w:r w:rsidRPr="00F70B4E">
              <w:rPr>
                <w:rStyle w:val="FontStyle11"/>
                <w:sz w:val="24"/>
                <w:szCs w:val="24"/>
                <w:lang w:val="ru-RU"/>
              </w:rPr>
              <w:t>-- Положениями о рабочей программе среднего общего образования МБОУ г. Мурманска "</w:t>
            </w:r>
            <w:r w:rsidR="00462F6B">
              <w:rPr>
                <w:sz w:val="24"/>
                <w:szCs w:val="24"/>
              </w:rPr>
              <w:t xml:space="preserve"> </w:t>
            </w:r>
            <w:r w:rsidR="00462F6B">
              <w:rPr>
                <w:sz w:val="24"/>
                <w:szCs w:val="24"/>
              </w:rPr>
              <w:t>Мурманский политехнический лицей</w:t>
            </w:r>
            <w:r w:rsidR="00462F6B" w:rsidRPr="00F70B4E">
              <w:rPr>
                <w:rStyle w:val="FontStyle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70B4E">
              <w:rPr>
                <w:rStyle w:val="FontStyle11"/>
                <w:sz w:val="24"/>
                <w:szCs w:val="24"/>
                <w:lang w:val="ru-RU"/>
              </w:rPr>
              <w:t xml:space="preserve">"; </w:t>
            </w:r>
            <w:r w:rsidRPr="00F70B4E">
              <w:rPr>
                <w:rFonts w:eastAsia="Times New Roman"/>
                <w:b/>
                <w:sz w:val="22"/>
                <w:szCs w:val="28"/>
                <w:lang w:val="ru-RU"/>
              </w:rPr>
              <w:t xml:space="preserve">  </w:t>
            </w:r>
            <w:proofErr w:type="gramEnd"/>
            <w:r w:rsidRPr="00F70B4E">
              <w:rPr>
                <w:rFonts w:eastAsia="Times New Roman"/>
                <w:b/>
                <w:sz w:val="22"/>
                <w:szCs w:val="28"/>
                <w:lang w:val="ru-RU"/>
              </w:rPr>
              <w:t xml:space="preserve">     </w:t>
            </w:r>
          </w:p>
        </w:tc>
      </w:tr>
      <w:tr w:rsidR="00DB3CDA" w:rsidRPr="00F70B4E" w14:paraId="49712052" w14:textId="77777777" w:rsidTr="008231AC">
        <w:trPr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C8855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  <w:r w:rsidRPr="00DB2968">
              <w:rPr>
                <w:rStyle w:val="FontStyle11"/>
              </w:rPr>
              <w:t>УМК</w:t>
            </w: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72E85" w14:textId="77777777" w:rsidR="00DB3CDA" w:rsidRDefault="00DB3CDA" w:rsidP="00823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F9C">
              <w:rPr>
                <w:rFonts w:ascii="Times New Roman" w:hAnsi="Times New Roman"/>
                <w:sz w:val="24"/>
                <w:szCs w:val="24"/>
              </w:rPr>
              <w:t>Рабочая программа реализуется на основе УМК, созданного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 редакцией проф.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И.Ю.Алексашиной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F9C">
              <w:rPr>
                <w:rFonts w:ascii="Times New Roman" w:hAnsi="Times New Roman"/>
                <w:sz w:val="24"/>
                <w:szCs w:val="24"/>
              </w:rPr>
              <w:t>и у</w:t>
            </w:r>
            <w:r>
              <w:rPr>
                <w:rFonts w:ascii="Times New Roman" w:hAnsi="Times New Roman"/>
                <w:sz w:val="24"/>
                <w:szCs w:val="24"/>
              </w:rPr>
              <w:t>чебников системы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Лабиринт»  Естествознание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10-11 классы   для </w:t>
            </w:r>
            <w:r w:rsidRPr="009707D0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учреждений,  рекомендованного Министерством образования и науки Российской Федерации:</w:t>
            </w:r>
          </w:p>
          <w:p w14:paraId="52909814" w14:textId="77777777" w:rsidR="00DB3CDA" w:rsidRPr="00F70B4E" w:rsidRDefault="00DB3CDA" w:rsidP="008231A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Естествознание: 10 класс: учеб. для общеобразовательных учреждений; базовый уровень/ /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И.Ю.Алексашина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К.В.Галактионов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И.С.Дмитриев</w:t>
            </w:r>
            <w:proofErr w:type="spellEnd"/>
            <w:proofErr w:type="gram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А.В.Ляпцев</w:t>
            </w:r>
            <w:proofErr w:type="spellEnd"/>
            <w:proofErr w:type="gram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И.И.Соколова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;/ под ред.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И.Ю.Алексашиной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; Рос. акад. наук, Рос. акад. образования. изд-во "Просвещение". -- М.: Просвещение, 2019.- 270 с.</w:t>
            </w:r>
          </w:p>
          <w:p w14:paraId="10272989" w14:textId="77777777" w:rsidR="00DB3CDA" w:rsidRPr="006E2970" w:rsidRDefault="00DB3CDA" w:rsidP="008231A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1"/>
                <w:sz w:val="24"/>
                <w:szCs w:val="24"/>
                <w:lang w:val="ru-RU"/>
              </w:rPr>
            </w:pPr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Естествознание: 11 класс: учеб. для общеобразовательных учреждений; базовый уровень/ /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И.Ю.Алексашина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К.В.Галактионов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И.С.Дмитриев</w:t>
            </w:r>
            <w:proofErr w:type="spellEnd"/>
            <w:proofErr w:type="gram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А.В.Ляпцев</w:t>
            </w:r>
            <w:proofErr w:type="spellEnd"/>
            <w:proofErr w:type="gram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И.И.Соколова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;/ под ред. </w:t>
            </w:r>
            <w:proofErr w:type="spellStart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И.Ю.Алексашиной</w:t>
            </w:r>
            <w:proofErr w:type="spellEnd"/>
            <w:r w:rsidRPr="00F70B4E">
              <w:rPr>
                <w:rFonts w:ascii="Times New Roman" w:hAnsi="Times New Roman"/>
                <w:sz w:val="24"/>
                <w:szCs w:val="24"/>
                <w:lang w:val="ru-RU"/>
              </w:rPr>
              <w:t>; Рос. акад. наук, Рос. акад. образования. изд-во "Просвещение". -- М.: Просвещение, 2019.- 270 с.</w:t>
            </w:r>
          </w:p>
        </w:tc>
      </w:tr>
      <w:tr w:rsidR="00DB3CDA" w:rsidRPr="00DB2968" w14:paraId="31E21E8E" w14:textId="77777777" w:rsidTr="008231AC">
        <w:trPr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1C26F" w14:textId="77777777" w:rsidR="00DB3CDA" w:rsidRPr="00DB2968" w:rsidRDefault="00DB3CDA" w:rsidP="008231AC">
            <w:pPr>
              <w:pStyle w:val="Style2"/>
              <w:widowControl/>
              <w:spacing w:line="240" w:lineRule="auto"/>
              <w:ind w:left="10" w:right="86" w:hanging="10"/>
              <w:jc w:val="both"/>
              <w:rPr>
                <w:rStyle w:val="FontStyle11"/>
              </w:rPr>
            </w:pPr>
            <w:r w:rsidRPr="00DB2968">
              <w:rPr>
                <w:rStyle w:val="FontStyle11"/>
              </w:rPr>
              <w:t>Место учебного предмета в учебном плане</w:t>
            </w: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CCB3B" w14:textId="77777777" w:rsidR="00DB3CDA" w:rsidRDefault="00DB3CDA" w:rsidP="008231AC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 </w:t>
            </w:r>
            <w:r>
              <w:rPr>
                <w:rFonts w:ascii="Cambria Math" w:eastAsia="SchoolBookSanPin" w:hAnsi="Cambria Math" w:cs="Cambria Math"/>
                <w:sz w:val="24"/>
                <w:szCs w:val="24"/>
              </w:rPr>
              <w:t>«</w:t>
            </w:r>
            <w:r w:rsidRPr="000412FC">
              <w:rPr>
                <w:rFonts w:ascii="Times New Roman" w:eastAsia="SchoolBookSanPin" w:hAnsi="Times New Roman"/>
                <w:sz w:val="24"/>
                <w:szCs w:val="24"/>
              </w:rPr>
              <w:t>Естествознание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» </w:t>
            </w:r>
            <w:r w:rsidRPr="000412FC">
              <w:rPr>
                <w:rFonts w:ascii="Times New Roman" w:eastAsia="SchoolBookSanPin" w:hAnsi="Times New Roman"/>
                <w:sz w:val="24"/>
                <w:szCs w:val="24"/>
              </w:rPr>
              <w:t>пре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дназначено для изучения в классах</w:t>
            </w:r>
            <w:r w:rsidRPr="000412FC">
              <w:rPr>
                <w:rFonts w:ascii="Times New Roman" w:eastAsia="SchoolBookSanPin" w:hAnsi="Times New Roman"/>
                <w:sz w:val="24"/>
                <w:szCs w:val="24"/>
              </w:rPr>
              <w:t>, непрофил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ьных по отношению к естественно</w:t>
            </w:r>
            <w:r w:rsidRPr="000412FC">
              <w:rPr>
                <w:rFonts w:ascii="Times New Roman" w:eastAsia="SchoolBookSanPin" w:hAnsi="Times New Roman"/>
                <w:sz w:val="24"/>
                <w:szCs w:val="24"/>
              </w:rPr>
              <w:t>научным дисциплинам, в первую оч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 xml:space="preserve">ередь в профилях </w:t>
            </w:r>
            <w:r w:rsidRPr="000412FC">
              <w:rPr>
                <w:rFonts w:ascii="Times New Roman" w:eastAsia="SchoolBookSanPin" w:hAnsi="Times New Roman"/>
                <w:sz w:val="24"/>
                <w:szCs w:val="24"/>
              </w:rPr>
              <w:t>социально-экономической направленности.</w:t>
            </w:r>
          </w:p>
          <w:p w14:paraId="31CD6509" w14:textId="77777777" w:rsidR="00DB3CDA" w:rsidRDefault="00DB3CDA" w:rsidP="008231AC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Согласно действующему учебному плану рабочая программа для 10-11 классов предусматривает обучение естествознанию на базовом уровне в объеме 3 часа в неделю:</w:t>
            </w:r>
          </w:p>
          <w:p w14:paraId="2FA9D280" w14:textId="77777777" w:rsidR="00DB3CDA" w:rsidRDefault="00DB3CDA" w:rsidP="008231AC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102 часа в 10 классе.</w:t>
            </w:r>
          </w:p>
          <w:p w14:paraId="20FD563D" w14:textId="77777777" w:rsidR="00DB3CDA" w:rsidRPr="003A0B2D" w:rsidRDefault="00DB3CDA" w:rsidP="008231AC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102 часа в 11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классе,  Всего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204 часа.</w:t>
            </w:r>
          </w:p>
        </w:tc>
      </w:tr>
      <w:tr w:rsidR="00DB3CDA" w:rsidRPr="00F70B4E" w14:paraId="618A48AA" w14:textId="77777777" w:rsidTr="008231AC">
        <w:trPr>
          <w:trHeight w:val="701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AF07F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  <w:r w:rsidRPr="00DB2968">
              <w:rPr>
                <w:rStyle w:val="FontStyle11"/>
              </w:rPr>
              <w:t>Цели учебной дисциплины</w:t>
            </w:r>
          </w:p>
          <w:p w14:paraId="00A919D9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147E9" w14:textId="77777777" w:rsidR="00DB3CDA" w:rsidRPr="009B0FEE" w:rsidRDefault="00DB3CDA" w:rsidP="008231AC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>Целями изучения интегрированного курса «Естествознание» в старшей школе являются:</w:t>
            </w:r>
          </w:p>
          <w:p w14:paraId="3340AAAF" w14:textId="77777777" w:rsidR="00DB3CDA" w:rsidRPr="009B0FEE" w:rsidRDefault="00DB3CDA" w:rsidP="008231A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>• создание основ целостной научной картины мира;</w:t>
            </w:r>
          </w:p>
          <w:p w14:paraId="52E0D650" w14:textId="77777777" w:rsidR="00DB3CDA" w:rsidRPr="009B0FEE" w:rsidRDefault="00DB3CDA" w:rsidP="008231AC">
            <w:pPr>
              <w:pStyle w:val="1"/>
              <w:jc w:val="both"/>
              <w:rPr>
                <w:rFonts w:ascii="Times New Roman" w:eastAsia="NewtonSanPin" w:hAnsi="Times New Roman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• </w:t>
            </w:r>
            <w:r w:rsidRPr="009B0FEE">
              <w:rPr>
                <w:rFonts w:ascii="Times New Roman" w:eastAsia="NewtonSanPin" w:hAnsi="Times New Roman"/>
                <w:sz w:val="24"/>
                <w:szCs w:val="24"/>
                <w:lang w:eastAsia="en-US"/>
              </w:rPr>
              <w:t>формирование понимания взаимосвязи и взаимозависимости естественных наук; влияния естественных наук на окружающую среду, экономическую, технологическую, социальную и этическую сферы деятельности человека;</w:t>
            </w:r>
          </w:p>
          <w:p w14:paraId="168A93A1" w14:textId="77777777" w:rsidR="00DB3CDA" w:rsidRPr="009B0FEE" w:rsidRDefault="00DB3CDA" w:rsidP="008231A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• создание условий для развития навыков учебной, </w:t>
            </w:r>
            <w:proofErr w:type="spellStart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>проектно</w:t>
            </w:r>
            <w:proofErr w:type="spellEnd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исследовательской, творческой деятельности, мотивации обучающихся к саморазвитию;</w:t>
            </w:r>
          </w:p>
          <w:p w14:paraId="5D4E55C9" w14:textId="77777777" w:rsidR="00DB3CDA" w:rsidRPr="009B0FEE" w:rsidRDefault="00DB3CDA" w:rsidP="008231AC">
            <w:pPr>
              <w:pStyle w:val="1"/>
              <w:jc w:val="both"/>
              <w:rPr>
                <w:rFonts w:ascii="Times New Roman" w:eastAsia="NewtonSanPin" w:hAnsi="Times New Roman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eastAsia="NewtonSanPin" w:hAnsi="Times New Roman"/>
                <w:sz w:val="24"/>
                <w:szCs w:val="24"/>
                <w:lang w:eastAsia="en-US"/>
              </w:rPr>
              <w:t>формирование умений анализировать, оценивать, проверять на достоверность и обобщать научную информацию;</w:t>
            </w:r>
          </w:p>
          <w:p w14:paraId="213DF91B" w14:textId="77777777" w:rsidR="00DB3CDA" w:rsidRPr="005B3F9C" w:rsidRDefault="00DB3CDA" w:rsidP="008231AC">
            <w:pPr>
              <w:pStyle w:val="1"/>
              <w:jc w:val="both"/>
              <w:rPr>
                <w:rStyle w:val="FontStyle11"/>
                <w:sz w:val="24"/>
                <w:szCs w:val="24"/>
                <w:lang w:eastAsia="en-US"/>
              </w:rPr>
            </w:pPr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• получение навыков безопасной работы </w:t>
            </w:r>
            <w:proofErr w:type="gramStart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>во время</w:t>
            </w:r>
            <w:proofErr w:type="gramEnd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>проектно</w:t>
            </w:r>
            <w:proofErr w:type="spellEnd"/>
            <w:r w:rsidRPr="009B0F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исследовательской и экспериментальной деятельности, при использовании лабораторного оборудования.</w:t>
            </w:r>
          </w:p>
        </w:tc>
      </w:tr>
      <w:tr w:rsidR="00DB3CDA" w:rsidRPr="00F70B4E" w14:paraId="3BF9802E" w14:textId="77777777" w:rsidTr="008231AC">
        <w:trPr>
          <w:trHeight w:val="1687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28305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390174" w14:textId="77777777" w:rsidR="00DB3CDA" w:rsidRPr="009B0FEE" w:rsidRDefault="00DB3CDA" w:rsidP="008231A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2FC">
              <w:rPr>
                <w:rFonts w:ascii="Times New Roman" w:hAnsi="Times New Roman"/>
                <w:sz w:val="24"/>
                <w:szCs w:val="24"/>
              </w:rPr>
              <w:t>Учебный предмет «Естествознание», в содержании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которого ведущим компон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ентом являются научные знания и 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методы познания</w:t>
            </w:r>
            <w:r>
              <w:rPr>
                <w:rFonts w:ascii="Times New Roman" w:hAnsi="Times New Roman"/>
                <w:sz w:val="24"/>
                <w:szCs w:val="24"/>
              </w:rPr>
              <w:t>, позволяет сформировать у уча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 xml:space="preserve">щихся не только целостную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естественнонаучную картину 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мира, но и побуждает у ни</w:t>
            </w:r>
            <w:r>
              <w:rPr>
                <w:rFonts w:ascii="Times New Roman" w:hAnsi="Times New Roman"/>
                <w:sz w:val="24"/>
                <w:szCs w:val="24"/>
              </w:rPr>
              <w:t>х эмоционально-ценностное отно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шение к изучаемому матери</w:t>
            </w:r>
            <w:r>
              <w:rPr>
                <w:rFonts w:ascii="Times New Roman" w:hAnsi="Times New Roman"/>
                <w:sz w:val="24"/>
                <w:szCs w:val="24"/>
              </w:rPr>
              <w:t>алу, готовность к выбору дейст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вий определенной направл</w:t>
            </w:r>
            <w:r>
              <w:rPr>
                <w:rFonts w:ascii="Times New Roman" w:hAnsi="Times New Roman"/>
                <w:sz w:val="24"/>
                <w:szCs w:val="24"/>
              </w:rPr>
              <w:t>енности, умение критически оце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нивать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ои и чужие действия и поступки. 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 xml:space="preserve">Основным результатом </w:t>
            </w:r>
            <w:r>
              <w:rPr>
                <w:rFonts w:ascii="Times New Roman" w:hAnsi="Times New Roman"/>
                <w:sz w:val="24"/>
                <w:szCs w:val="24"/>
              </w:rPr>
              <w:t>познавательного отношения к ес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>тественному миру в культу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 является установление смысла </w:t>
            </w:r>
            <w:r w:rsidRPr="000412FC">
              <w:rPr>
                <w:rFonts w:ascii="Times New Roman" w:hAnsi="Times New Roman"/>
                <w:sz w:val="24"/>
                <w:szCs w:val="24"/>
              </w:rPr>
              <w:t xml:space="preserve">и значения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объектов и явлений природы.</w:t>
            </w:r>
          </w:p>
        </w:tc>
      </w:tr>
      <w:tr w:rsidR="00DB3CDA" w:rsidRPr="00DB2968" w14:paraId="640A2902" w14:textId="77777777" w:rsidTr="008231AC">
        <w:trPr>
          <w:trHeight w:val="1940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B731A9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  <w:r w:rsidRPr="00DB2968">
              <w:rPr>
                <w:rStyle w:val="FontStyle11"/>
              </w:rPr>
              <w:t>Задачи учебной дисциплины</w:t>
            </w: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F90F24" w14:textId="77777777" w:rsidR="00DB3CDA" w:rsidRPr="00F70B4E" w:rsidRDefault="00DB3CDA" w:rsidP="008231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B4E">
              <w:rPr>
                <w:rFonts w:ascii="Times New Roman" w:hAnsi="Times New Roman"/>
                <w:sz w:val="24"/>
                <w:szCs w:val="24"/>
              </w:rPr>
              <w:t>Познавательная функция учебного предмета «Естествознание» заключается в способности его содержания концентрировать в себе как знания о естественном мире, так и познавательные ценности:</w:t>
            </w:r>
          </w:p>
          <w:p w14:paraId="18C69D8A" w14:textId="77777777" w:rsidR="00DB3CDA" w:rsidRPr="00F70B4E" w:rsidRDefault="00DB3CDA" w:rsidP="008231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B4E">
              <w:rPr>
                <w:rFonts w:ascii="Times New Roman" w:hAnsi="Times New Roman"/>
                <w:sz w:val="24"/>
                <w:szCs w:val="24"/>
              </w:rPr>
              <w:t>—освоение знаний о современной естественнонаучной картине мира и методах естественных наук, знакомство с наиболее важными идеями и достижениями естествознания, позволяющими раскрыть его роль в представлениях человека о природе, развитии техники и технологий;</w:t>
            </w:r>
          </w:p>
          <w:p w14:paraId="16967939" w14:textId="77777777" w:rsidR="00DB3CDA" w:rsidRPr="00F70B4E" w:rsidRDefault="00DB3CDA" w:rsidP="008231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B4E">
              <w:rPr>
                <w:rFonts w:ascii="Times New Roman" w:hAnsi="Times New Roman"/>
                <w:sz w:val="24"/>
                <w:szCs w:val="24"/>
              </w:rPr>
              <w:t>—овладение умениями применять полученные знания для объяснения явлений окружающего мира, критической оценки использования естественнонаучной информации, полученной из различных источников для осознанного определения собственной позиции по отношению к обсуждаемым в обществе проблемам (экологическим, энергетическим, сырьевым и др.);</w:t>
            </w:r>
          </w:p>
          <w:p w14:paraId="25B53B21" w14:textId="77777777" w:rsidR="00DB3CDA" w:rsidRPr="00F70B4E" w:rsidRDefault="00DB3CDA" w:rsidP="008231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B4E">
              <w:rPr>
                <w:rFonts w:ascii="Times New Roman" w:hAnsi="Times New Roman"/>
                <w:sz w:val="24"/>
                <w:szCs w:val="24"/>
              </w:rPr>
              <w:t>—развитие интеллектуальных, творческих способностей и критического мышления в ходе простейших исследований, анализа явлений, восприятия и интерпретации полученных при этом результатов;</w:t>
            </w:r>
          </w:p>
          <w:p w14:paraId="34AA160A" w14:textId="77777777" w:rsidR="00DB3CDA" w:rsidRPr="00F70B4E" w:rsidRDefault="00DB3CDA" w:rsidP="008231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B4E">
              <w:rPr>
                <w:rFonts w:ascii="Times New Roman" w:hAnsi="Times New Roman"/>
                <w:sz w:val="24"/>
                <w:szCs w:val="24"/>
              </w:rPr>
              <w:t>—воспитание убежденности в возможности познания законов природы и использования достижений естественных наук для развития цивилизации; стремление к обоснованности высказываемой позиции и уважение к мнению оппонентов при обсуждении проблем; осознанное отношение к возможности опасных экологических и этических последствий, связанных с достижениями естественных наук;</w:t>
            </w:r>
          </w:p>
          <w:p w14:paraId="7C1C482F" w14:textId="77777777" w:rsidR="00DB3CDA" w:rsidRPr="00F70B4E" w:rsidRDefault="00DB3CDA" w:rsidP="008231AC">
            <w:pPr>
              <w:autoSpaceDE w:val="0"/>
              <w:autoSpaceDN w:val="0"/>
              <w:adjustRightInd w:val="0"/>
              <w:jc w:val="both"/>
            </w:pPr>
            <w:r w:rsidRPr="00F70B4E">
              <w:rPr>
                <w:rFonts w:ascii="Times New Roman" w:hAnsi="Times New Roman"/>
                <w:sz w:val="24"/>
                <w:szCs w:val="24"/>
              </w:rPr>
              <w:t>—использование естественнонаучных знаний в повседневной жизни для обеспечения безопасности жизнедеятельности, охраны здоровья, окружающей среды, энергосбережения.</w:t>
            </w:r>
          </w:p>
        </w:tc>
      </w:tr>
      <w:tr w:rsidR="00DB3CDA" w:rsidRPr="00F70B4E" w14:paraId="72AA9C23" w14:textId="77777777" w:rsidTr="008231AC">
        <w:trPr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D42E54" w14:textId="77777777" w:rsidR="00DB3CDA" w:rsidRPr="00DB2968" w:rsidRDefault="00DB3CDA" w:rsidP="008231AC">
            <w:pPr>
              <w:pStyle w:val="Style2"/>
              <w:widowControl/>
              <w:spacing w:line="240" w:lineRule="auto"/>
              <w:jc w:val="both"/>
              <w:rPr>
                <w:rStyle w:val="FontStyle11"/>
              </w:rPr>
            </w:pPr>
            <w:r w:rsidRPr="00DB2968">
              <w:t xml:space="preserve">Периодичность и формы текущего контроля и </w:t>
            </w:r>
            <w:r w:rsidRPr="00DB2968">
              <w:lastRenderedPageBreak/>
              <w:t>промежуточной аттестации</w:t>
            </w:r>
          </w:p>
        </w:tc>
        <w:tc>
          <w:tcPr>
            <w:tcW w:w="1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024F58" w14:textId="77777777" w:rsidR="00DB3CDA" w:rsidRPr="00F70B4E" w:rsidRDefault="00DB3CDA" w:rsidP="008231AC">
            <w:pPr>
              <w:autoSpaceDE w:val="0"/>
              <w:autoSpaceDN w:val="0"/>
              <w:adjustRightInd w:val="0"/>
              <w:rPr>
                <w:rStyle w:val="FontStyle11"/>
                <w:sz w:val="24"/>
                <w:szCs w:val="24"/>
              </w:rPr>
            </w:pPr>
            <w:r w:rsidRPr="00F70B4E">
              <w:rPr>
                <w:rStyle w:val="FontStyle11"/>
                <w:sz w:val="24"/>
                <w:szCs w:val="24"/>
              </w:rPr>
              <w:lastRenderedPageBreak/>
              <w:t xml:space="preserve"> При изучении естествознания на базовом уровне предусмотрены следующие формы контроля знаний</w:t>
            </w:r>
            <w:r>
              <w:rPr>
                <w:rStyle w:val="FontStyle11"/>
                <w:sz w:val="24"/>
                <w:szCs w:val="24"/>
              </w:rPr>
              <w:t>: т</w:t>
            </w:r>
            <w:r w:rsidRPr="00F70B4E">
              <w:rPr>
                <w:rStyle w:val="FontStyle11"/>
                <w:sz w:val="24"/>
                <w:szCs w:val="24"/>
              </w:rPr>
              <w:t xml:space="preserve">ерминологические </w:t>
            </w:r>
            <w:proofErr w:type="gramStart"/>
            <w:r w:rsidRPr="00F70B4E">
              <w:rPr>
                <w:rStyle w:val="FontStyle11"/>
                <w:sz w:val="24"/>
                <w:szCs w:val="24"/>
              </w:rPr>
              <w:t>диктанты</w:t>
            </w:r>
            <w:r>
              <w:rPr>
                <w:rStyle w:val="FontStyle11"/>
                <w:sz w:val="24"/>
                <w:szCs w:val="24"/>
              </w:rPr>
              <w:t>,  и</w:t>
            </w:r>
            <w:r w:rsidRPr="00F70B4E">
              <w:rPr>
                <w:rStyle w:val="FontStyle11"/>
                <w:sz w:val="24"/>
                <w:szCs w:val="24"/>
              </w:rPr>
              <w:t>ндивидуальные</w:t>
            </w:r>
            <w:proofErr w:type="gramEnd"/>
            <w:r w:rsidRPr="00F70B4E">
              <w:rPr>
                <w:rStyle w:val="FontStyle11"/>
                <w:sz w:val="24"/>
                <w:szCs w:val="24"/>
              </w:rPr>
              <w:t xml:space="preserve"> опросы</w:t>
            </w:r>
            <w:r>
              <w:rPr>
                <w:rStyle w:val="FontStyle11"/>
                <w:sz w:val="24"/>
                <w:szCs w:val="24"/>
              </w:rPr>
              <w:t>,  с</w:t>
            </w:r>
            <w:r w:rsidRPr="00F70B4E">
              <w:rPr>
                <w:rStyle w:val="FontStyle11"/>
                <w:sz w:val="24"/>
                <w:szCs w:val="24"/>
              </w:rPr>
              <w:t>амостоятельные работы</w:t>
            </w:r>
            <w:r>
              <w:rPr>
                <w:rStyle w:val="FontStyle11"/>
                <w:sz w:val="24"/>
                <w:szCs w:val="24"/>
              </w:rPr>
              <w:t>, практические работы, з</w:t>
            </w:r>
            <w:r w:rsidRPr="00F70B4E">
              <w:rPr>
                <w:rStyle w:val="FontStyle11"/>
                <w:sz w:val="24"/>
                <w:szCs w:val="24"/>
              </w:rPr>
              <w:t>ачеты по темам</w:t>
            </w:r>
            <w:r>
              <w:rPr>
                <w:rStyle w:val="FontStyle11"/>
                <w:sz w:val="24"/>
                <w:szCs w:val="24"/>
              </w:rPr>
              <w:t>, защита проектов.</w:t>
            </w:r>
          </w:p>
        </w:tc>
      </w:tr>
    </w:tbl>
    <w:p w14:paraId="1634DB43" w14:textId="77777777" w:rsidR="00DB3CDA" w:rsidRDefault="00DB3CDA" w:rsidP="00DB3C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4CC463A" w14:textId="77777777" w:rsidR="00DB3CDA" w:rsidRDefault="00DB3CDA" w:rsidP="00DB3C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BAECAFB" w14:textId="77777777" w:rsidR="00387F60" w:rsidRDefault="00462F6B"/>
    <w:sectPr w:rsidR="00387F60" w:rsidSect="00DB3C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B088C"/>
    <w:multiLevelType w:val="hybridMultilevel"/>
    <w:tmpl w:val="260CE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CDA"/>
    <w:rsid w:val="00462F6B"/>
    <w:rsid w:val="006E547E"/>
    <w:rsid w:val="008A6DD9"/>
    <w:rsid w:val="00DB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71D8"/>
  <w15:chartTrackingRefBased/>
  <w15:docId w15:val="{1D1166E5-55EC-48BD-8239-AE26DD92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C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B3C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 Spacing"/>
    <w:uiPriority w:val="1"/>
    <w:qFormat/>
    <w:rsid w:val="00DB3C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B3C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B3CDA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B3CDA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DB3CDA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B3CDA"/>
    <w:pPr>
      <w:ind w:left="720"/>
      <w:contextualSpacing/>
    </w:pPr>
    <w:rPr>
      <w:sz w:val="20"/>
      <w:szCs w:val="20"/>
      <w:lang w:val="x-none"/>
    </w:rPr>
  </w:style>
  <w:style w:type="character" w:customStyle="1" w:styleId="a6">
    <w:name w:val="Абзац списка Знак"/>
    <w:link w:val="a5"/>
    <w:uiPriority w:val="34"/>
    <w:locked/>
    <w:rsid w:val="00DB3CDA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Скотаренко</dc:creator>
  <cp:keywords/>
  <dc:description/>
  <cp:lastModifiedBy>User</cp:lastModifiedBy>
  <cp:revision>2</cp:revision>
  <dcterms:created xsi:type="dcterms:W3CDTF">2021-11-17T10:17:00Z</dcterms:created>
  <dcterms:modified xsi:type="dcterms:W3CDTF">2024-05-17T21:21:00Z</dcterms:modified>
</cp:coreProperties>
</file>