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864" w:rsidRDefault="007C531D">
      <w:pPr>
        <w:spacing w:after="177" w:line="246" w:lineRule="auto"/>
        <w:ind w:left="10" w:right="-15"/>
        <w:jc w:val="center"/>
      </w:pPr>
      <w:r>
        <w:rPr>
          <w:b/>
        </w:rPr>
        <w:t xml:space="preserve">Аннотация к программе по </w:t>
      </w:r>
      <w:r w:rsidR="006A27B0">
        <w:rPr>
          <w:b/>
        </w:rPr>
        <w:t xml:space="preserve">иностранному языку </w:t>
      </w:r>
      <w:r w:rsidR="00FF37FF">
        <w:rPr>
          <w:b/>
        </w:rPr>
        <w:t xml:space="preserve"> 11</w:t>
      </w:r>
      <w:r>
        <w:rPr>
          <w:b/>
        </w:rPr>
        <w:t xml:space="preserve"> класс </w:t>
      </w:r>
    </w:p>
    <w:p w:rsidR="00D14864" w:rsidRDefault="00D14864">
      <w:pPr>
        <w:spacing w:after="185" w:line="240" w:lineRule="auto"/>
        <w:ind w:left="425" w:firstLine="0"/>
        <w:jc w:val="left"/>
      </w:pPr>
    </w:p>
    <w:p w:rsidR="00553E50" w:rsidRDefault="00553E50" w:rsidP="00553E50">
      <w:pPr>
        <w:autoSpaceDE w:val="0"/>
        <w:autoSpaceDN w:val="0"/>
        <w:adjustRightInd w:val="0"/>
        <w:spacing w:after="0" w:line="240" w:lineRule="auto"/>
        <w:rPr>
          <w:rFonts w:eastAsiaTheme="minorHAnsi"/>
          <w:szCs w:val="24"/>
        </w:rPr>
      </w:pPr>
      <w:r>
        <w:rPr>
          <w:szCs w:val="24"/>
        </w:rPr>
        <w:t xml:space="preserve">  </w:t>
      </w:r>
      <w:proofErr w:type="gramStart"/>
      <w:r w:rsidRPr="001D1674">
        <w:rPr>
          <w:szCs w:val="24"/>
        </w:rPr>
        <w:t>Предлагаемая рабочая</w:t>
      </w:r>
      <w:r w:rsidR="006A27B0">
        <w:rPr>
          <w:szCs w:val="24"/>
        </w:rPr>
        <w:t xml:space="preserve"> программа предназначена для </w:t>
      </w:r>
      <w:r w:rsidRPr="001D1674">
        <w:rPr>
          <w:szCs w:val="24"/>
        </w:rPr>
        <w:t xml:space="preserve">11 классов общеобразовательных учреждений и школ и составлена  на основе Федерального государственного образовательного стандарта  полного общего образования, утверждённого приказом Министерства образования и </w:t>
      </w:r>
      <w:r>
        <w:rPr>
          <w:szCs w:val="24"/>
        </w:rPr>
        <w:t>науки РФ от 17.05.2012 г. № 413,</w:t>
      </w:r>
      <w:r w:rsidRPr="0015062A">
        <w:t xml:space="preserve"> </w:t>
      </w:r>
      <w:r>
        <w:rPr>
          <w:szCs w:val="24"/>
        </w:rPr>
        <w:t>примерной</w:t>
      </w:r>
      <w:r w:rsidRPr="0015062A">
        <w:rPr>
          <w:szCs w:val="24"/>
        </w:rPr>
        <w:t xml:space="preserve"> </w:t>
      </w:r>
      <w:r>
        <w:rPr>
          <w:szCs w:val="24"/>
        </w:rPr>
        <w:t>основной образовательной программы</w:t>
      </w:r>
      <w:r w:rsidRPr="0015062A">
        <w:rPr>
          <w:szCs w:val="24"/>
        </w:rPr>
        <w:t xml:space="preserve"> среднего общего образования</w:t>
      </w:r>
      <w:r>
        <w:rPr>
          <w:szCs w:val="24"/>
        </w:rPr>
        <w:t xml:space="preserve"> (</w:t>
      </w:r>
      <w:r w:rsidRPr="0015062A">
        <w:rPr>
          <w:szCs w:val="24"/>
        </w:rPr>
        <w:t>одобрена</w:t>
      </w:r>
      <w:r>
        <w:rPr>
          <w:szCs w:val="24"/>
        </w:rPr>
        <w:t xml:space="preserve"> </w:t>
      </w:r>
      <w:r w:rsidRPr="0015062A">
        <w:rPr>
          <w:szCs w:val="24"/>
        </w:rPr>
        <w:t>решением федерального учебно-методического</w:t>
      </w:r>
      <w:r>
        <w:rPr>
          <w:szCs w:val="24"/>
        </w:rPr>
        <w:t xml:space="preserve"> </w:t>
      </w:r>
      <w:r w:rsidRPr="0015062A">
        <w:rPr>
          <w:szCs w:val="24"/>
        </w:rPr>
        <w:t>объединения по общему образованию</w:t>
      </w:r>
      <w:r>
        <w:rPr>
          <w:szCs w:val="24"/>
        </w:rPr>
        <w:t xml:space="preserve"> </w:t>
      </w:r>
      <w:r w:rsidRPr="0015062A">
        <w:rPr>
          <w:szCs w:val="24"/>
        </w:rPr>
        <w:t>(протокол от 28 июня 2016 г. № 2/16-з)</w:t>
      </w:r>
      <w:r>
        <w:rPr>
          <w:szCs w:val="24"/>
        </w:rPr>
        <w:t>)</w:t>
      </w:r>
      <w:r w:rsidRPr="00364067">
        <w:rPr>
          <w:szCs w:val="24"/>
        </w:rPr>
        <w:t>.</w:t>
      </w:r>
      <w:proofErr w:type="gramEnd"/>
      <w:r w:rsidRPr="00364067">
        <w:rPr>
          <w:szCs w:val="24"/>
        </w:rPr>
        <w:t xml:space="preserve"> Предметная линия уче</w:t>
      </w:r>
      <w:r w:rsidR="006A27B0">
        <w:rPr>
          <w:szCs w:val="24"/>
        </w:rPr>
        <w:t xml:space="preserve">бников «Английский в фокусе» </w:t>
      </w:r>
      <w:r w:rsidRPr="00364067">
        <w:rPr>
          <w:szCs w:val="24"/>
        </w:rPr>
        <w:t>11 классы. Пособие для учителей о</w:t>
      </w:r>
      <w:r>
        <w:rPr>
          <w:szCs w:val="24"/>
        </w:rPr>
        <w:t>бщеобразовательных организаций</w:t>
      </w:r>
      <w:r w:rsidRPr="00364067">
        <w:rPr>
          <w:szCs w:val="24"/>
        </w:rPr>
        <w:t>» - М.: «Просвещение», 2014.</w:t>
      </w:r>
      <w:r w:rsidRPr="00B06138">
        <w:rPr>
          <w:rFonts w:eastAsiaTheme="minorHAnsi"/>
          <w:szCs w:val="24"/>
        </w:rPr>
        <w:t xml:space="preserve"> </w:t>
      </w:r>
      <w:r>
        <w:rPr>
          <w:rFonts w:eastAsiaTheme="minorHAnsi"/>
          <w:szCs w:val="24"/>
        </w:rPr>
        <w:t xml:space="preserve">Преподавание иностранного языка в условиях ФК ГОС регламентируется следующими основными нормативными документами: </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Федеральный закон от 29.12.2012 № 273-ФЗ «Об образовании в Российской Федерации». </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Приказ </w:t>
      </w:r>
      <w:proofErr w:type="spellStart"/>
      <w:r w:rsidRPr="00BB1F2F">
        <w:rPr>
          <w:szCs w:val="24"/>
        </w:rPr>
        <w:t>Минобрнауки</w:t>
      </w:r>
      <w:proofErr w:type="spellEnd"/>
      <w:r w:rsidRPr="00BB1F2F">
        <w:rPr>
          <w:szCs w:val="24"/>
        </w:rPr>
        <w:t xml:space="preserve"> России от 05.03.2004 № 1089 «Об утверждении федерального компонента государственных образовательных стандартов начального, основного и среднего (полного) общего образования». </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Приказ </w:t>
      </w:r>
      <w:proofErr w:type="spellStart"/>
      <w:r w:rsidRPr="00BB1F2F">
        <w:rPr>
          <w:szCs w:val="24"/>
        </w:rPr>
        <w:t>Минобрнауки</w:t>
      </w:r>
      <w:proofErr w:type="spellEnd"/>
      <w:r w:rsidRPr="00BB1F2F">
        <w:rPr>
          <w:szCs w:val="24"/>
        </w:rPr>
        <w:t xml:space="preserve"> России от 09.03.2004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Приказ </w:t>
      </w:r>
      <w:proofErr w:type="spellStart"/>
      <w:r w:rsidRPr="00BB1F2F">
        <w:rPr>
          <w:szCs w:val="24"/>
        </w:rPr>
        <w:t>Минобрнауки</w:t>
      </w:r>
      <w:proofErr w:type="spellEnd"/>
      <w:r w:rsidRPr="00BB1F2F">
        <w:rPr>
          <w:szCs w:val="24"/>
        </w:rPr>
        <w:t xml:space="preserve"> России от 17.12.10 № 1897 «Об утверждении федерального государственного образовательного стандарта основного общего образования».</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Приказ </w:t>
      </w:r>
      <w:proofErr w:type="spellStart"/>
      <w:r w:rsidRPr="00BB1F2F">
        <w:rPr>
          <w:szCs w:val="24"/>
        </w:rPr>
        <w:t>Минобрнауки</w:t>
      </w:r>
      <w:proofErr w:type="spellEnd"/>
      <w:r w:rsidRPr="00BB1F2F">
        <w:rPr>
          <w:szCs w:val="24"/>
        </w:rPr>
        <w:t xml:space="preserve"> России от 17.05.2012 № 413 «Об утверждении федерального государственного образовательного стандарта среднего общего образования».</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Приказ </w:t>
      </w:r>
      <w:proofErr w:type="spellStart"/>
      <w:r w:rsidRPr="00BB1F2F">
        <w:rPr>
          <w:szCs w:val="24"/>
        </w:rPr>
        <w:t>Минобрнауки</w:t>
      </w:r>
      <w:proofErr w:type="spellEnd"/>
      <w:r w:rsidRPr="00BB1F2F">
        <w:rPr>
          <w:szCs w:val="24"/>
        </w:rPr>
        <w:t xml:space="preserve"> России от 30.08.2013 № 1015 «Об утверждении Порядка организации и осуществления образовательной деятельности по основным общеобразовательным программам начального общего, основного общего и среднего общего образования».</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Приказ Министерства просвещения России от 28.12.2018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Письмо </w:t>
      </w:r>
      <w:proofErr w:type="spellStart"/>
      <w:r w:rsidRPr="00BB1F2F">
        <w:rPr>
          <w:szCs w:val="24"/>
        </w:rPr>
        <w:t>Минобрнауки</w:t>
      </w:r>
      <w:proofErr w:type="spellEnd"/>
      <w:r w:rsidRPr="00BB1F2F">
        <w:rPr>
          <w:szCs w:val="24"/>
        </w:rPr>
        <w:t xml:space="preserve"> России от 17.05.2018 № 08-1214 «Об изучении</w:t>
      </w:r>
      <w:r w:rsidRPr="00BB1F2F">
        <w:rPr>
          <w:bCs/>
          <w:szCs w:val="24"/>
        </w:rPr>
        <w:t xml:space="preserve"> второго иностранного языка».</w:t>
      </w:r>
    </w:p>
    <w:p w:rsidR="00BB1F2F" w:rsidRPr="00BB1F2F" w:rsidRDefault="00BB1F2F" w:rsidP="00BB1F2F">
      <w:pPr>
        <w:pStyle w:val="a3"/>
        <w:numPr>
          <w:ilvl w:val="0"/>
          <w:numId w:val="11"/>
        </w:numPr>
        <w:tabs>
          <w:tab w:val="left" w:pos="567"/>
          <w:tab w:val="left" w:pos="851"/>
        </w:tabs>
        <w:spacing w:after="0" w:line="240" w:lineRule="auto"/>
        <w:ind w:left="0" w:firstLine="567"/>
        <w:rPr>
          <w:szCs w:val="24"/>
        </w:rPr>
      </w:pPr>
      <w:r w:rsidRPr="00BB1F2F">
        <w:rPr>
          <w:szCs w:val="24"/>
        </w:rPr>
        <w:t xml:space="preserve"> Постановление Главного государственного санитарного врача РФ от 29.12.2010 № 189 «Об утверждении </w:t>
      </w:r>
      <w:proofErr w:type="spellStart"/>
      <w:r w:rsidRPr="00BB1F2F">
        <w:rPr>
          <w:szCs w:val="24"/>
        </w:rPr>
        <w:t>СанПиН</w:t>
      </w:r>
      <w:proofErr w:type="spellEnd"/>
      <w:r w:rsidRPr="00BB1F2F">
        <w:rPr>
          <w:szCs w:val="24"/>
        </w:rPr>
        <w:t xml:space="preserve"> 2.4.2.2821-10 «Санитарно-эпидемиологические требования к условиям и организации обучения в общеобразовательных учреждениях».</w:t>
      </w:r>
    </w:p>
    <w:p w:rsidR="00BB1F2F" w:rsidRPr="00BB1F2F" w:rsidRDefault="00BB1F2F" w:rsidP="00BB1F2F">
      <w:pPr>
        <w:pStyle w:val="a3"/>
        <w:numPr>
          <w:ilvl w:val="0"/>
          <w:numId w:val="11"/>
        </w:numPr>
        <w:tabs>
          <w:tab w:val="left" w:pos="567"/>
          <w:tab w:val="left" w:pos="851"/>
          <w:tab w:val="left" w:pos="993"/>
        </w:tabs>
        <w:spacing w:after="0" w:line="240" w:lineRule="auto"/>
        <w:ind w:left="0" w:firstLine="567"/>
        <w:rPr>
          <w:szCs w:val="24"/>
        </w:rPr>
      </w:pPr>
      <w:r w:rsidRPr="00BB1F2F">
        <w:rPr>
          <w:szCs w:val="24"/>
        </w:rPr>
        <w:t xml:space="preserve"> Примерная основная образовательная программа основного общего образования. </w:t>
      </w:r>
      <w:proofErr w:type="gramStart"/>
      <w:r w:rsidRPr="00BB1F2F">
        <w:rPr>
          <w:szCs w:val="24"/>
        </w:rPr>
        <w:t>Одобрена решением федерального учебно-методического объединения по общему образованию (протокол от 08.04.2015 № 1/15 // Реестр Примерных основных общеобразовательных программ Министерство образования и науки Российской Федерации [Электронный ресурс].</w:t>
      </w:r>
      <w:proofErr w:type="gramEnd"/>
      <w:r w:rsidRPr="00BB1F2F">
        <w:rPr>
          <w:szCs w:val="24"/>
        </w:rPr>
        <w:t xml:space="preserve"> — URL: </w:t>
      </w:r>
      <w:hyperlink r:id="rId6" w:history="1">
        <w:r w:rsidRPr="00BB1F2F">
          <w:rPr>
            <w:szCs w:val="24"/>
          </w:rPr>
          <w:t>http://fgosreestr.ru/reestr</w:t>
        </w:r>
      </w:hyperlink>
      <w:r w:rsidRPr="00BB1F2F">
        <w:rPr>
          <w:szCs w:val="24"/>
        </w:rPr>
        <w:t xml:space="preserve">.  </w:t>
      </w:r>
    </w:p>
    <w:p w:rsidR="00BB1F2F" w:rsidRPr="00BB1F2F" w:rsidRDefault="00BB1F2F" w:rsidP="00BB1F2F">
      <w:pPr>
        <w:pStyle w:val="a3"/>
        <w:numPr>
          <w:ilvl w:val="0"/>
          <w:numId w:val="11"/>
        </w:numPr>
        <w:tabs>
          <w:tab w:val="left" w:pos="567"/>
          <w:tab w:val="left" w:pos="851"/>
          <w:tab w:val="left" w:pos="993"/>
        </w:tabs>
        <w:spacing w:after="0" w:line="240" w:lineRule="auto"/>
        <w:ind w:left="0" w:firstLine="567"/>
        <w:rPr>
          <w:szCs w:val="24"/>
        </w:rPr>
      </w:pPr>
      <w:r w:rsidRPr="00BB1F2F">
        <w:rPr>
          <w:szCs w:val="24"/>
        </w:rPr>
        <w:t xml:space="preserve"> Примерная основная образовательная программа среднего общего образования. </w:t>
      </w:r>
      <w:proofErr w:type="gramStart"/>
      <w:r w:rsidRPr="00BB1F2F">
        <w:rPr>
          <w:szCs w:val="24"/>
        </w:rPr>
        <w:t>Одобрена</w:t>
      </w:r>
      <w:proofErr w:type="gramEnd"/>
      <w:r w:rsidRPr="00BB1F2F">
        <w:rPr>
          <w:szCs w:val="24"/>
        </w:rPr>
        <w:t xml:space="preserve"> решением федерального учебно-методического объединения по общему образованию (протокол от 28.06.2016 № 2/16-3) //Реестр Примерных основных общеобразовательных программ Министерство образования и науки Российской Федерации [Электронный ресурс]. — URL: </w:t>
      </w:r>
      <w:hyperlink r:id="rId7" w:history="1">
        <w:r w:rsidRPr="00BB1F2F">
          <w:rPr>
            <w:szCs w:val="24"/>
          </w:rPr>
          <w:t>http://fgosreestr.ru/reestr</w:t>
        </w:r>
      </w:hyperlink>
      <w:r w:rsidRPr="00BB1F2F">
        <w:rPr>
          <w:szCs w:val="24"/>
        </w:rPr>
        <w:t>.</w:t>
      </w:r>
    </w:p>
    <w:p w:rsidR="00BB1F2F" w:rsidRPr="00BB1F2F" w:rsidRDefault="00BB1F2F" w:rsidP="00BB1F2F">
      <w:pPr>
        <w:pStyle w:val="a3"/>
        <w:numPr>
          <w:ilvl w:val="0"/>
          <w:numId w:val="11"/>
        </w:numPr>
        <w:tabs>
          <w:tab w:val="left" w:pos="426"/>
          <w:tab w:val="left" w:pos="567"/>
          <w:tab w:val="left" w:pos="851"/>
          <w:tab w:val="left" w:pos="993"/>
        </w:tabs>
        <w:spacing w:after="0" w:line="240" w:lineRule="auto"/>
        <w:ind w:left="0" w:firstLine="567"/>
        <w:rPr>
          <w:szCs w:val="24"/>
        </w:rPr>
      </w:pPr>
      <w:r w:rsidRPr="00BB1F2F">
        <w:rPr>
          <w:szCs w:val="24"/>
          <w:lang w:eastAsia="ar-SA"/>
        </w:rPr>
        <w:t>Письмо Министерства образования и науки Мурманской области от 04.09.2017 № 1702/8484-ИК «О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w:t>
      </w:r>
    </w:p>
    <w:p w:rsidR="00BB1F2F" w:rsidRPr="00BB1F2F" w:rsidRDefault="00BB1F2F" w:rsidP="00BB1F2F">
      <w:pPr>
        <w:pStyle w:val="a3"/>
        <w:numPr>
          <w:ilvl w:val="0"/>
          <w:numId w:val="11"/>
        </w:numPr>
        <w:tabs>
          <w:tab w:val="left" w:pos="426"/>
          <w:tab w:val="left" w:pos="567"/>
          <w:tab w:val="left" w:pos="851"/>
          <w:tab w:val="left" w:pos="993"/>
        </w:tabs>
        <w:spacing w:after="0" w:line="240" w:lineRule="auto"/>
        <w:ind w:left="0" w:firstLine="567"/>
        <w:rPr>
          <w:szCs w:val="24"/>
        </w:rPr>
      </w:pPr>
      <w:r w:rsidRPr="00BB1F2F">
        <w:rPr>
          <w:szCs w:val="24"/>
        </w:rPr>
        <w:lastRenderedPageBreak/>
        <w:t xml:space="preserve"> Методические рекомендации по организации образовательной деятельности в общеобразовательных организациях Мурманской области, реализующих программы профильного обучения (</w:t>
      </w:r>
      <w:hyperlink r:id="rId8" w:history="1">
        <w:r w:rsidRPr="00BB1F2F">
          <w:rPr>
            <w:rStyle w:val="a5"/>
            <w:sz w:val="24"/>
            <w:szCs w:val="24"/>
          </w:rPr>
          <w:t>http://iro51.ru/novosti/1242</w:t>
        </w:r>
      </w:hyperlink>
      <w:r w:rsidRPr="00BB1F2F">
        <w:rPr>
          <w:szCs w:val="24"/>
        </w:rPr>
        <w:t>).</w:t>
      </w:r>
    </w:p>
    <w:p w:rsidR="00BB1F2F" w:rsidRPr="00BB1F2F" w:rsidRDefault="00BB1F2F" w:rsidP="00BB1F2F">
      <w:pPr>
        <w:pStyle w:val="a3"/>
        <w:tabs>
          <w:tab w:val="left" w:pos="426"/>
          <w:tab w:val="left" w:pos="567"/>
        </w:tabs>
        <w:spacing w:after="0"/>
        <w:ind w:left="0"/>
        <w:rPr>
          <w:bCs/>
          <w:szCs w:val="24"/>
        </w:rPr>
      </w:pPr>
    </w:p>
    <w:p w:rsidR="00553E50" w:rsidRPr="001D1674" w:rsidRDefault="00553E50" w:rsidP="00553E50">
      <w:pPr>
        <w:ind w:right="567"/>
        <w:rPr>
          <w:szCs w:val="24"/>
        </w:rPr>
      </w:pPr>
    </w:p>
    <w:p w:rsidR="00553E50" w:rsidRDefault="00553E50" w:rsidP="00553E50">
      <w:pPr>
        <w:jc w:val="center"/>
        <w:rPr>
          <w:b/>
          <w:szCs w:val="24"/>
        </w:rPr>
      </w:pPr>
    </w:p>
    <w:p w:rsidR="00553E50" w:rsidRPr="000919A5" w:rsidRDefault="00553E50" w:rsidP="00553E50">
      <w:pPr>
        <w:jc w:val="center"/>
        <w:rPr>
          <w:b/>
          <w:szCs w:val="24"/>
        </w:rPr>
      </w:pPr>
      <w:r w:rsidRPr="000919A5">
        <w:rPr>
          <w:b/>
          <w:szCs w:val="24"/>
        </w:rPr>
        <w:t>Цели и задачи курса</w:t>
      </w:r>
    </w:p>
    <w:p w:rsidR="00553E50" w:rsidRPr="001D1674" w:rsidRDefault="00553E50" w:rsidP="00553E50">
      <w:pPr>
        <w:ind w:right="567"/>
        <w:rPr>
          <w:szCs w:val="24"/>
        </w:rPr>
      </w:pPr>
      <w:r w:rsidRPr="001D1674">
        <w:rPr>
          <w:szCs w:val="24"/>
        </w:rPr>
        <w:t xml:space="preserve">Изучение иностранного языка в полной средней школе на базовом уровне направлено на достижение следующих целей: </w:t>
      </w:r>
    </w:p>
    <w:p w:rsidR="00553E50" w:rsidRPr="001D1674" w:rsidRDefault="00553E50" w:rsidP="00553E50">
      <w:pPr>
        <w:pStyle w:val="a3"/>
        <w:numPr>
          <w:ilvl w:val="0"/>
          <w:numId w:val="6"/>
        </w:numPr>
        <w:spacing w:after="200" w:line="276" w:lineRule="auto"/>
        <w:ind w:right="567"/>
        <w:jc w:val="left"/>
        <w:rPr>
          <w:szCs w:val="24"/>
        </w:rPr>
      </w:pPr>
      <w:r w:rsidRPr="001D1674">
        <w:rPr>
          <w:szCs w:val="24"/>
        </w:rPr>
        <w:t>дальнейшее развитие иноязычной коммуникативной компетенции:</w:t>
      </w:r>
    </w:p>
    <w:p w:rsidR="00553E50" w:rsidRPr="001D1674" w:rsidRDefault="00553E50" w:rsidP="00553E50">
      <w:pPr>
        <w:ind w:right="567"/>
        <w:rPr>
          <w:szCs w:val="24"/>
        </w:rPr>
      </w:pPr>
      <w:r w:rsidRPr="001D1674">
        <w:rPr>
          <w:szCs w:val="24"/>
        </w:rPr>
        <w:t xml:space="preserve"> </w:t>
      </w:r>
      <w:r w:rsidRPr="001D1674">
        <w:rPr>
          <w:b/>
          <w:szCs w:val="24"/>
        </w:rPr>
        <w:t xml:space="preserve">речевой </w:t>
      </w:r>
      <w:r w:rsidRPr="001D1674">
        <w:rPr>
          <w:szCs w:val="24"/>
        </w:rPr>
        <w:t xml:space="preserve">— совершенствование коммуникативных умений в четырёх основных видах речевой деятельности (говорении, </w:t>
      </w:r>
      <w:proofErr w:type="spellStart"/>
      <w:r w:rsidRPr="001D1674">
        <w:rPr>
          <w:szCs w:val="24"/>
        </w:rPr>
        <w:t>аудировании</w:t>
      </w:r>
      <w:proofErr w:type="spellEnd"/>
      <w:r w:rsidRPr="001D1674">
        <w:rPr>
          <w:szCs w:val="24"/>
        </w:rPr>
        <w:t xml:space="preserve">, чтении и письме), умений использовать изучаемый язык как инструмент межкультурного общения в современном поликультурном мире, необходимого для успешной социализации и самореализации; достижение порогового уровня владения иностранным языком, позволяющего выпускникам общаться в устной и письменной </w:t>
      </w:r>
      <w:proofErr w:type="gramStart"/>
      <w:r w:rsidRPr="001D1674">
        <w:rPr>
          <w:szCs w:val="24"/>
        </w:rPr>
        <w:t>форме</w:t>
      </w:r>
      <w:proofErr w:type="gramEnd"/>
      <w:r w:rsidRPr="001D1674">
        <w:rPr>
          <w:szCs w:val="24"/>
        </w:rPr>
        <w:t xml:space="preserve"> как с носителями иностранного языка, так и с представителями других стран, использующими данный язык как средство общения; </w:t>
      </w:r>
    </w:p>
    <w:p w:rsidR="00553E50" w:rsidRPr="001D1674" w:rsidRDefault="00553E50" w:rsidP="00553E50">
      <w:pPr>
        <w:ind w:right="567"/>
        <w:rPr>
          <w:szCs w:val="24"/>
        </w:rPr>
      </w:pPr>
      <w:proofErr w:type="gramStart"/>
      <w:r w:rsidRPr="001D1674">
        <w:rPr>
          <w:b/>
          <w:szCs w:val="24"/>
        </w:rPr>
        <w:t>языковой</w:t>
      </w:r>
      <w:proofErr w:type="gramEnd"/>
      <w:r w:rsidRPr="001D1674">
        <w:rPr>
          <w:b/>
          <w:szCs w:val="24"/>
        </w:rPr>
        <w:t xml:space="preserve"> </w:t>
      </w:r>
      <w:r w:rsidRPr="001D1674">
        <w:rPr>
          <w:szCs w:val="24"/>
        </w:rPr>
        <w:t xml:space="preserve">— овладение новыми языковыми средствами в соответствии с отобранными темами и сферами общения; увеличение объёма используемых лексических единиц; развитие навыков оперирования изученными языковыми единицами в коммуникативных целях; </w:t>
      </w:r>
      <w:proofErr w:type="spellStart"/>
      <w:r w:rsidRPr="001D1674">
        <w:rPr>
          <w:b/>
          <w:szCs w:val="24"/>
        </w:rPr>
        <w:t>социокультурной</w:t>
      </w:r>
      <w:proofErr w:type="spellEnd"/>
      <w:r w:rsidRPr="001D1674">
        <w:rPr>
          <w:szCs w:val="24"/>
        </w:rPr>
        <w:t xml:space="preserve"> — увеличение объёма знаний о </w:t>
      </w:r>
      <w:proofErr w:type="spellStart"/>
      <w:r w:rsidRPr="001D1674">
        <w:rPr>
          <w:szCs w:val="24"/>
        </w:rPr>
        <w:t>социокультурной</w:t>
      </w:r>
      <w:proofErr w:type="spellEnd"/>
      <w:r w:rsidRPr="001D1674">
        <w:rPr>
          <w:szCs w:val="24"/>
        </w:rPr>
        <w:t xml:space="preserve"> специфике страны/стран изучаемого языка, совершенствование умений строить своё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 </w:t>
      </w:r>
    </w:p>
    <w:p w:rsidR="00553E50" w:rsidRPr="001D1674" w:rsidRDefault="00553E50" w:rsidP="00553E50">
      <w:pPr>
        <w:ind w:right="567"/>
        <w:rPr>
          <w:szCs w:val="24"/>
        </w:rPr>
      </w:pPr>
      <w:r w:rsidRPr="001D1674">
        <w:rPr>
          <w:b/>
          <w:szCs w:val="24"/>
        </w:rPr>
        <w:t xml:space="preserve">компенсаторной </w:t>
      </w:r>
      <w:r w:rsidRPr="001D1674">
        <w:rPr>
          <w:szCs w:val="24"/>
        </w:rPr>
        <w:t>— дальнейшее развитие умений выходить из положения в условиях дефицита языковых сре</w:t>
      </w:r>
      <w:proofErr w:type="gramStart"/>
      <w:r w:rsidRPr="001D1674">
        <w:rPr>
          <w:szCs w:val="24"/>
        </w:rPr>
        <w:t>дств пр</w:t>
      </w:r>
      <w:proofErr w:type="gramEnd"/>
      <w:r w:rsidRPr="001D1674">
        <w:rPr>
          <w:szCs w:val="24"/>
        </w:rPr>
        <w:t xml:space="preserve">и получении и передаче информации на иностранном языке; </w:t>
      </w:r>
    </w:p>
    <w:p w:rsidR="00553E50" w:rsidRPr="001D1674" w:rsidRDefault="00553E50" w:rsidP="00553E50">
      <w:pPr>
        <w:ind w:right="567"/>
        <w:rPr>
          <w:szCs w:val="24"/>
        </w:rPr>
      </w:pPr>
      <w:proofErr w:type="gramStart"/>
      <w:r w:rsidRPr="001D1674">
        <w:rPr>
          <w:b/>
          <w:szCs w:val="24"/>
        </w:rPr>
        <w:t>учебно-познавательной —</w:t>
      </w:r>
      <w:r w:rsidRPr="001D1674">
        <w:rPr>
          <w:szCs w:val="24"/>
        </w:rPr>
        <w:t xml:space="preserve"> развитие общих и специальных учебных умений, универсальных способов деятельности, позволяющих совершенствовать учебную деятельность по овладению иностранным языком, использовать иностранный язык как средство для получения информации из иноязычных источников в образовательных и </w:t>
      </w:r>
      <w:r w:rsidRPr="001D1674">
        <w:rPr>
          <w:szCs w:val="24"/>
        </w:rPr>
        <w:lastRenderedPageBreak/>
        <w:t xml:space="preserve">самообразовательных целях, удовлетворяя с его помощью свои познавательные интересы в других областях знаний; </w:t>
      </w:r>
      <w:proofErr w:type="gramEnd"/>
    </w:p>
    <w:p w:rsidR="00553E50" w:rsidRPr="00DB50B3" w:rsidRDefault="00553E50" w:rsidP="00553E50">
      <w:pPr>
        <w:pStyle w:val="a3"/>
        <w:numPr>
          <w:ilvl w:val="0"/>
          <w:numId w:val="7"/>
        </w:numPr>
        <w:spacing w:after="200" w:line="276" w:lineRule="auto"/>
        <w:ind w:right="567"/>
        <w:jc w:val="left"/>
        <w:rPr>
          <w:szCs w:val="24"/>
        </w:rPr>
      </w:pPr>
      <w:r w:rsidRPr="00DB50B3">
        <w:rPr>
          <w:szCs w:val="24"/>
        </w:rPr>
        <w:t>дальнейшее развитие и воспитание школьников средствами иностранного языка:</w:t>
      </w:r>
    </w:p>
    <w:p w:rsidR="00553E50" w:rsidRPr="00DB50B3" w:rsidRDefault="00553E50" w:rsidP="00553E50">
      <w:pPr>
        <w:pStyle w:val="Default"/>
        <w:ind w:right="567"/>
        <w:rPr>
          <w:color w:val="auto"/>
          <w:sz w:val="28"/>
          <w:szCs w:val="28"/>
        </w:rPr>
      </w:pPr>
      <w:r w:rsidRPr="00DB50B3">
        <w:t xml:space="preserve"> </w:t>
      </w:r>
      <w:proofErr w:type="gramStart"/>
      <w:r w:rsidRPr="00DB50B3">
        <w:t>развитие способности и готовности к самостоятельному и непрерывному изучению иностранного языка после окончания школы; совершенствование способности к самооценке через наблюдение за собственной речью на родном и иностранном  языках; дальнейшее личностное самоопределение в отношении будущей профессии; социальная адаптация; дальнейшее воспитание качеств гражданина и патриота.</w:t>
      </w:r>
      <w:r w:rsidRPr="00DB50B3">
        <w:rPr>
          <w:color w:val="auto"/>
          <w:sz w:val="28"/>
          <w:szCs w:val="28"/>
        </w:rPr>
        <w:t xml:space="preserve"> </w:t>
      </w:r>
      <w:proofErr w:type="gramEnd"/>
    </w:p>
    <w:p w:rsidR="00553E50" w:rsidRPr="00DB50B3" w:rsidRDefault="00553E50" w:rsidP="00553E50">
      <w:pPr>
        <w:pStyle w:val="a3"/>
        <w:numPr>
          <w:ilvl w:val="0"/>
          <w:numId w:val="7"/>
        </w:numPr>
        <w:spacing w:after="200" w:line="276" w:lineRule="auto"/>
        <w:ind w:right="567"/>
        <w:jc w:val="left"/>
        <w:rPr>
          <w:szCs w:val="24"/>
        </w:rPr>
      </w:pPr>
      <w:r w:rsidRPr="00DB50B3">
        <w:rPr>
          <w:szCs w:val="24"/>
        </w:rPr>
        <w:t>развитие способности и готовности к самостоятельному изучению иностранного языка, дальнейшему самообразованию с его помощью, использованию иностранного языка в других областях знаний</w:t>
      </w:r>
    </w:p>
    <w:p w:rsidR="00553E50" w:rsidRPr="001D1674" w:rsidRDefault="00553E50" w:rsidP="00553E50">
      <w:pPr>
        <w:ind w:right="567"/>
        <w:rPr>
          <w:szCs w:val="24"/>
        </w:rPr>
      </w:pPr>
      <w:r w:rsidRPr="001D1674">
        <w:rPr>
          <w:szCs w:val="24"/>
        </w:rPr>
        <w:t xml:space="preserve"> Исходя из сформулированных выше целей, изучение английского языка в старшей школе направлено на решение следующих </w:t>
      </w:r>
      <w:r w:rsidRPr="001D1674">
        <w:rPr>
          <w:b/>
          <w:szCs w:val="24"/>
        </w:rPr>
        <w:t>задач</w:t>
      </w:r>
      <w:r w:rsidRPr="001D1674">
        <w:rPr>
          <w:szCs w:val="24"/>
        </w:rPr>
        <w:t xml:space="preserve">: · расширение лингвистического кругозора старших школьников; обобщение ранее изученного языкового материала, необходимого для овладения устной и письменной речью на иностранном языке на </w:t>
      </w:r>
      <w:proofErr w:type="spellStart"/>
      <w:r w:rsidRPr="001D1674">
        <w:rPr>
          <w:szCs w:val="24"/>
        </w:rPr>
        <w:t>допороговом</w:t>
      </w:r>
      <w:proofErr w:type="spellEnd"/>
      <w:r w:rsidRPr="001D1674">
        <w:rPr>
          <w:szCs w:val="24"/>
        </w:rPr>
        <w:t xml:space="preserve"> уровне (А</w:t>
      </w:r>
      <w:proofErr w:type="gramStart"/>
      <w:r w:rsidRPr="001D1674">
        <w:rPr>
          <w:szCs w:val="24"/>
        </w:rPr>
        <w:t>2</w:t>
      </w:r>
      <w:proofErr w:type="gramEnd"/>
      <w:r w:rsidRPr="001D1674">
        <w:rPr>
          <w:szCs w:val="24"/>
        </w:rPr>
        <w:t>);</w:t>
      </w:r>
    </w:p>
    <w:p w:rsidR="00553E50" w:rsidRPr="001D1674" w:rsidRDefault="00553E50" w:rsidP="00553E50">
      <w:pPr>
        <w:pStyle w:val="a3"/>
        <w:numPr>
          <w:ilvl w:val="0"/>
          <w:numId w:val="8"/>
        </w:numPr>
        <w:spacing w:after="200" w:line="276" w:lineRule="auto"/>
        <w:ind w:right="567"/>
        <w:jc w:val="left"/>
        <w:rPr>
          <w:szCs w:val="24"/>
        </w:rPr>
      </w:pPr>
      <w:r w:rsidRPr="001D1674">
        <w:rPr>
          <w:szCs w:val="24"/>
        </w:rPr>
        <w:t>совершенствование умений использования двуязычных и одноязычных (толковых) сло</w:t>
      </w:r>
      <w:r>
        <w:rPr>
          <w:szCs w:val="24"/>
        </w:rPr>
        <w:t>варей и другой справочной лите</w:t>
      </w:r>
      <w:r w:rsidRPr="001D1674">
        <w:rPr>
          <w:szCs w:val="24"/>
        </w:rPr>
        <w:t xml:space="preserve">ратуры; · развитие умений ориентироваться в письменном тексте и </w:t>
      </w:r>
      <w:proofErr w:type="spellStart"/>
      <w:r w:rsidRPr="001D1674">
        <w:rPr>
          <w:szCs w:val="24"/>
        </w:rPr>
        <w:t>аудиотексте</w:t>
      </w:r>
      <w:proofErr w:type="spellEnd"/>
      <w:r w:rsidRPr="001D1674">
        <w:rPr>
          <w:szCs w:val="24"/>
        </w:rPr>
        <w:t xml:space="preserve"> на иностранном языке; </w:t>
      </w:r>
    </w:p>
    <w:p w:rsidR="00553E50" w:rsidRPr="001D1674" w:rsidRDefault="00553E50" w:rsidP="00553E50">
      <w:pPr>
        <w:pStyle w:val="a3"/>
        <w:numPr>
          <w:ilvl w:val="0"/>
          <w:numId w:val="8"/>
        </w:numPr>
        <w:spacing w:after="200" w:line="276" w:lineRule="auto"/>
        <w:ind w:right="567"/>
        <w:jc w:val="left"/>
        <w:rPr>
          <w:szCs w:val="24"/>
        </w:rPr>
      </w:pPr>
      <w:r w:rsidRPr="001D1674">
        <w:rPr>
          <w:szCs w:val="24"/>
        </w:rPr>
        <w:t xml:space="preserve">развитие умений обобщать информацию, выделять её из различных источников; </w:t>
      </w:r>
    </w:p>
    <w:p w:rsidR="00553E50" w:rsidRPr="001D1674" w:rsidRDefault="00553E50" w:rsidP="00553E50">
      <w:pPr>
        <w:pStyle w:val="a3"/>
        <w:numPr>
          <w:ilvl w:val="0"/>
          <w:numId w:val="8"/>
        </w:numPr>
        <w:spacing w:after="200" w:line="276" w:lineRule="auto"/>
        <w:ind w:right="567"/>
        <w:jc w:val="left"/>
        <w:rPr>
          <w:szCs w:val="24"/>
        </w:rPr>
      </w:pPr>
      <w:r w:rsidRPr="001D1674">
        <w:rPr>
          <w:szCs w:val="24"/>
        </w:rPr>
        <w:t xml:space="preserve">использование выборочного перевода для достижения понимания текста; </w:t>
      </w:r>
    </w:p>
    <w:p w:rsidR="00553E50" w:rsidRPr="001D1674" w:rsidRDefault="00553E50" w:rsidP="00553E50">
      <w:pPr>
        <w:pStyle w:val="a3"/>
        <w:numPr>
          <w:ilvl w:val="0"/>
          <w:numId w:val="8"/>
        </w:numPr>
        <w:spacing w:after="200" w:line="276" w:lineRule="auto"/>
        <w:ind w:right="567"/>
        <w:jc w:val="left"/>
        <w:rPr>
          <w:szCs w:val="24"/>
        </w:rPr>
      </w:pPr>
      <w:r w:rsidRPr="001D1674">
        <w:rPr>
          <w:szCs w:val="24"/>
        </w:rPr>
        <w:t>интерпретация языковых средств, отражающих особенности культуры англоязычных стран;</w:t>
      </w:r>
    </w:p>
    <w:p w:rsidR="00553E50" w:rsidRPr="001D1674" w:rsidRDefault="00553E50" w:rsidP="00553E50">
      <w:pPr>
        <w:pStyle w:val="a3"/>
        <w:numPr>
          <w:ilvl w:val="0"/>
          <w:numId w:val="8"/>
        </w:numPr>
        <w:spacing w:after="200" w:line="276" w:lineRule="auto"/>
        <w:ind w:right="567"/>
        <w:jc w:val="left"/>
        <w:rPr>
          <w:szCs w:val="24"/>
        </w:rPr>
      </w:pPr>
      <w:r w:rsidRPr="001D1674">
        <w:rPr>
          <w:szCs w:val="24"/>
        </w:rPr>
        <w:t xml:space="preserve">участие в проектной деятельности </w:t>
      </w:r>
      <w:proofErr w:type="spellStart"/>
      <w:r w:rsidRPr="001D1674">
        <w:rPr>
          <w:szCs w:val="24"/>
        </w:rPr>
        <w:t>межпредметного</w:t>
      </w:r>
      <w:proofErr w:type="spellEnd"/>
      <w:r w:rsidRPr="001D1674">
        <w:rPr>
          <w:szCs w:val="24"/>
        </w:rPr>
        <w:t xml:space="preserve"> характера, в том числе с использованием Интернета. </w:t>
      </w:r>
    </w:p>
    <w:p w:rsidR="00553E50" w:rsidRPr="001D1674" w:rsidRDefault="00553E50" w:rsidP="00553E50">
      <w:pPr>
        <w:ind w:right="567"/>
        <w:jc w:val="center"/>
        <w:rPr>
          <w:szCs w:val="24"/>
        </w:rPr>
      </w:pPr>
      <w:r w:rsidRPr="001D1674">
        <w:rPr>
          <w:szCs w:val="24"/>
        </w:rPr>
        <w:t>ОБЩАЯ ХАРАКТЕРИСТИКА КУРСА</w:t>
      </w:r>
    </w:p>
    <w:p w:rsidR="00553E50" w:rsidRPr="001D1674" w:rsidRDefault="00553E50" w:rsidP="00553E50">
      <w:pPr>
        <w:ind w:right="567"/>
        <w:rPr>
          <w:szCs w:val="24"/>
        </w:rPr>
      </w:pPr>
      <w:r>
        <w:rPr>
          <w:szCs w:val="24"/>
        </w:rPr>
        <w:t xml:space="preserve">               </w:t>
      </w:r>
      <w:r w:rsidRPr="001D1674">
        <w:rPr>
          <w:szCs w:val="24"/>
        </w:rPr>
        <w:t xml:space="preserve">Старшая ступень — завершающая ступень полного среднего образования. </w:t>
      </w:r>
      <w:proofErr w:type="gramStart"/>
      <w:r w:rsidRPr="001D1674">
        <w:rPr>
          <w:szCs w:val="24"/>
        </w:rPr>
        <w:t>Данная ступень характеризуется наличием значительных изменений в развитии школьников, так как у них к моменту начала обучения на старшей ступени школы уже сложилось общее представление о мире, сформированы коммуникативные умения на иностранном языке в четырёх видах речевой деятельности на уровне основной школы (</w:t>
      </w:r>
      <w:proofErr w:type="spellStart"/>
      <w:r w:rsidRPr="001D1674">
        <w:rPr>
          <w:szCs w:val="24"/>
        </w:rPr>
        <w:t>допороговый</w:t>
      </w:r>
      <w:proofErr w:type="spellEnd"/>
      <w:r w:rsidRPr="001D1674">
        <w:rPr>
          <w:szCs w:val="24"/>
        </w:rPr>
        <w:t xml:space="preserve">  уровень), а также </w:t>
      </w:r>
      <w:proofErr w:type="spellStart"/>
      <w:r w:rsidRPr="001D1674">
        <w:rPr>
          <w:szCs w:val="24"/>
        </w:rPr>
        <w:t>общеучебные</w:t>
      </w:r>
      <w:proofErr w:type="spellEnd"/>
      <w:r w:rsidRPr="001D1674">
        <w:rPr>
          <w:szCs w:val="24"/>
        </w:rPr>
        <w:t xml:space="preserve"> умения, необходимые для изучения иностранного языка;</w:t>
      </w:r>
      <w:proofErr w:type="gramEnd"/>
      <w:r w:rsidRPr="001D1674">
        <w:rPr>
          <w:szCs w:val="24"/>
        </w:rPr>
        <w:t xml:space="preserve"> накоплены знания о правилах речевого поведения на родном и иностранном языках. На этой ступени совершенствуются приобретённые ранее знания, навыки и умения, увеличивается объём используемых учащимися языковых и речевых средств, совершенствуется качество практического владения иностранным языком, возрастает степень самостоятельности школьников и их творческой активности. Усиливается роль принципов когнитивной </w:t>
      </w:r>
      <w:r w:rsidRPr="001D1674">
        <w:rPr>
          <w:szCs w:val="24"/>
        </w:rPr>
        <w:lastRenderedPageBreak/>
        <w:t>направленности учебного процесса, индивидуализации и дифференциации обучения, большее значение приобретает освоение современных технологий изучения иностранного языка, формирование учебно-исследовательских умений. Особенности построения курса иностранного языка в по</w:t>
      </w:r>
      <w:proofErr w:type="gramStart"/>
      <w:r w:rsidRPr="001D1674">
        <w:rPr>
          <w:szCs w:val="24"/>
        </w:rPr>
        <w:t>л-</w:t>
      </w:r>
      <w:proofErr w:type="gramEnd"/>
      <w:r w:rsidRPr="001D1674">
        <w:rPr>
          <w:szCs w:val="24"/>
        </w:rPr>
        <w:t xml:space="preserve"> ной средней школе обусловлены сформулированными выше целями и динамикой развития </w:t>
      </w:r>
      <w:r w:rsidR="006A27B0">
        <w:rPr>
          <w:szCs w:val="24"/>
        </w:rPr>
        <w:t>школьников. Возраст учащихся 11 классов (1</w:t>
      </w:r>
      <w:r w:rsidR="006A27B0" w:rsidRPr="006A27B0">
        <w:rPr>
          <w:szCs w:val="24"/>
        </w:rPr>
        <w:t>6</w:t>
      </w:r>
      <w:r w:rsidRPr="001D1674">
        <w:rPr>
          <w:szCs w:val="24"/>
        </w:rPr>
        <w:t xml:space="preserve">—17 лет) относится к периоду ранней юности. К концу этого периода юноши и девушки обычно достигают физической зрелости. Происходит дальнейшее развитие их интеллектуальной сферы. Растёт сознательное отношение к учению и труду, познавательные интересы приобретают более устойчивый и действенный характер. Мыслительная деятельность, процессы анализа и синтеза, теоретического обобщения и абстрагирования достигают такого уровня развития, который стимулирует самостоятельную творческую деятельность старшеклассников, побуждает их к поиску причинно-следственных связей между явлениями, развивает критическое мышление, умение доказывать, аргументировать свою точку зрения. В отличие от школьников младше- 8 го и среднего возраста старшеклассников интересует не только занимательность предмета, его </w:t>
      </w:r>
      <w:proofErr w:type="spellStart"/>
      <w:r w:rsidRPr="001D1674">
        <w:rPr>
          <w:szCs w:val="24"/>
        </w:rPr>
        <w:t>фактологическая</w:t>
      </w:r>
      <w:proofErr w:type="spellEnd"/>
      <w:r w:rsidRPr="001D1674">
        <w:rPr>
          <w:szCs w:val="24"/>
        </w:rPr>
        <w:t xml:space="preserve"> и описательная стороны, но и то, что неоднозначно, что не изучено, что требует самостоятельного обдумывания. Ещё одной особенностью интеллектуального развития в юношестве является выраженная тяга к обобщениям, поиску общих закономерностей и принципов, стоящих за частными фактами. Третьей характерной чертой является распространённая юношеская склонность преувеличивать свои интеллектуальные способности и уровень своих знаний и самостоятельности. В эмоционально-личностном плане юношеский возраст уязвим, так как ему свойственны противоречивость уровня притязаний и самооценки, становление стабильного образа «Я». Юношеский возраст отличается богатством и разнообразием переживаемых чувств, в том числе связанных с отношениями между людьми, чувствами дружбы, любви. Именно в этот период происходит формирование жизненных планов и самоопределение, возникающее как результат обобщения и укрепления целей, которые ставят перед собой юноши и девушки. Однако на практике состав учащихся </w:t>
      </w:r>
      <w:r>
        <w:rPr>
          <w:szCs w:val="24"/>
        </w:rPr>
        <w:t>на старшей ступени полной сред</w:t>
      </w:r>
      <w:r w:rsidRPr="001D1674">
        <w:rPr>
          <w:szCs w:val="24"/>
        </w:rPr>
        <w:t xml:space="preserve">ней школы бывает часто неоднородным, особенно с позиций их самоопределения и планов на будущее. Некоторые старшеклассники уже ориентированы на определённую профессию, у других либо большой разброс интересов, либо вообще не имеется чётко выраженных интересов. Наличие ясных профессиональных перспектив, безусловно, может оказывать влияние на выбор учеником уровня овладения иностранным языком. При этом необходимо учитывать уже достигнутый десятиклассником уровень иноязычной подготовки, то есть опираться на принципы дифференциации и индивидуализации обучения. Таким образом, старшая </w:t>
      </w:r>
      <w:r w:rsidRPr="001D1674">
        <w:rPr>
          <w:szCs w:val="24"/>
        </w:rPr>
        <w:lastRenderedPageBreak/>
        <w:t xml:space="preserve">школа, с одной стороны, создаёт условия для завершения общего среднего образования и, с другой стороны, одновременно ориентирует на развитие профессиональных устремлений и продолжение образования в среднем или высшем профессиональном учебном заведении. Основные содержательные линии обусловлены составляющими коммуникативной компетенции как цели обучения. Первой содержательной линией учебного предмета «Иностранный язык» являются коммуникативные умения в основных видах речевой деятельности, второй — языковые средства и навыки оперирования ими, третьей — </w:t>
      </w:r>
      <w:proofErr w:type="spellStart"/>
      <w:r w:rsidRPr="001D1674">
        <w:rPr>
          <w:szCs w:val="24"/>
        </w:rPr>
        <w:t>социокультурные</w:t>
      </w:r>
      <w:proofErr w:type="spellEnd"/>
      <w:r w:rsidRPr="001D1674">
        <w:rPr>
          <w:szCs w:val="24"/>
        </w:rPr>
        <w:t xml:space="preserve"> знания и умения. Основной линией следует считать коммуникативные умения, которые представляют собой результат овладения иностранным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говорения, </w:t>
      </w:r>
      <w:proofErr w:type="spellStart"/>
      <w:r w:rsidRPr="001D1674">
        <w:rPr>
          <w:szCs w:val="24"/>
        </w:rPr>
        <w:t>аудирования</w:t>
      </w:r>
      <w:proofErr w:type="spellEnd"/>
      <w:r w:rsidRPr="001D1674">
        <w:rPr>
          <w:szCs w:val="24"/>
        </w:rPr>
        <w:t xml:space="preserve">, чтения и письма. Таким образом, языковые знания и навыки представляют собой часть названных выше сложных коммуникативных умений. Формирование коммуникативной компетенции неразрывно связано с </w:t>
      </w:r>
      <w:proofErr w:type="spellStart"/>
      <w:r w:rsidRPr="001D1674">
        <w:rPr>
          <w:szCs w:val="24"/>
        </w:rPr>
        <w:t>социокультурными</w:t>
      </w:r>
      <w:proofErr w:type="spellEnd"/>
      <w:r w:rsidRPr="001D1674">
        <w:rPr>
          <w:szCs w:val="24"/>
        </w:rPr>
        <w:t xml:space="preserve"> знаниями, которые составляют предметное содержание речи и обеспечивают взаимопонимание в межкультурной коммуникации. Все три указанные основные содержательные линии взаимосвязаны, и отсутствие одной из них нарушает единство учебного предмета «Иностранный язык».  </w:t>
      </w:r>
    </w:p>
    <w:p w:rsidR="00553E50" w:rsidRPr="001D1674" w:rsidRDefault="00553E50" w:rsidP="00553E50">
      <w:pPr>
        <w:ind w:right="567"/>
        <w:rPr>
          <w:szCs w:val="24"/>
        </w:rPr>
      </w:pPr>
    </w:p>
    <w:p w:rsidR="00553E50" w:rsidRPr="001D1674" w:rsidRDefault="00553E50" w:rsidP="00553E50">
      <w:pPr>
        <w:ind w:right="567"/>
        <w:rPr>
          <w:szCs w:val="24"/>
        </w:rPr>
      </w:pPr>
    </w:p>
    <w:p w:rsidR="00553E50" w:rsidRPr="001D1674" w:rsidRDefault="00553E50" w:rsidP="00553E50">
      <w:pPr>
        <w:jc w:val="center"/>
        <w:rPr>
          <w:szCs w:val="24"/>
        </w:rPr>
      </w:pPr>
      <w:r w:rsidRPr="001D1674">
        <w:rPr>
          <w:szCs w:val="24"/>
        </w:rPr>
        <w:t>ОПИСАНИЕ МЕСТА КУРСА В УЧЕБНОМ ПЛАНЕ</w:t>
      </w:r>
    </w:p>
    <w:p w:rsidR="00553E50" w:rsidRPr="001D1674" w:rsidRDefault="00553E50" w:rsidP="00553E50">
      <w:pPr>
        <w:ind w:right="567"/>
        <w:rPr>
          <w:szCs w:val="24"/>
        </w:rPr>
      </w:pPr>
      <w:r>
        <w:rPr>
          <w:szCs w:val="24"/>
        </w:rPr>
        <w:t xml:space="preserve">            </w:t>
      </w:r>
      <w:r w:rsidRPr="001D1674">
        <w:rPr>
          <w:szCs w:val="24"/>
        </w:rPr>
        <w:t>Федеральный базисный учебный план для образовательных организаций Российской Федерации отводит 210 часов для обязательного изучения предмета «Иностранный язык» на этапе полного среднего образования из расчёта т</w:t>
      </w:r>
      <w:r w:rsidR="006A27B0">
        <w:rPr>
          <w:szCs w:val="24"/>
        </w:rPr>
        <w:t xml:space="preserve">рёх учебных часов в неделю в </w:t>
      </w:r>
      <w:r w:rsidRPr="001D1674">
        <w:rPr>
          <w:szCs w:val="24"/>
        </w:rPr>
        <w:t xml:space="preserve">11 классах, соответственно по 105 учебных часов в год. Стандарт среднего (полного) общего образования предусматривает самостоятельность в планировании и осуществлении учебной деятельности и организации учебного сотрудничества с педагогами и сверстниками и предполагает возможность построения индивидуальной образовательной траектории, </w:t>
      </w:r>
      <w:proofErr w:type="gramStart"/>
      <w:r w:rsidRPr="001D1674">
        <w:rPr>
          <w:szCs w:val="24"/>
        </w:rPr>
        <w:t>а</w:t>
      </w:r>
      <w:proofErr w:type="gramEnd"/>
      <w:r w:rsidRPr="001D1674">
        <w:rPr>
          <w:szCs w:val="24"/>
        </w:rPr>
        <w:t xml:space="preserve"> следовательно, и коррекцию учебного плана в соответствии с запросами обучающегося. </w:t>
      </w:r>
      <w:proofErr w:type="gramStart"/>
      <w:r w:rsidRPr="001D1674">
        <w:rPr>
          <w:szCs w:val="24"/>
        </w:rPr>
        <w:t>Учебная нагрузка обучающегося может быть перераспределена таким образом, чтобы определённое количество часов из обязательного объёма учебного времени, отведённого на изучение иностранного языка, выделялось на разр</w:t>
      </w:r>
      <w:r w:rsidR="006A27B0">
        <w:rPr>
          <w:szCs w:val="24"/>
        </w:rPr>
        <w:t xml:space="preserve">аботку индивидуального проекта и </w:t>
      </w:r>
      <w:r w:rsidR="006A27B0" w:rsidRPr="006A27B0">
        <w:rPr>
          <w:szCs w:val="24"/>
        </w:rPr>
        <w:t xml:space="preserve">  </w:t>
      </w:r>
      <w:r w:rsidRPr="001D1674">
        <w:rPr>
          <w:szCs w:val="24"/>
        </w:rPr>
        <w:t xml:space="preserve">могут распределяться между </w:t>
      </w:r>
      <w:r w:rsidRPr="001D1674">
        <w:rPr>
          <w:szCs w:val="24"/>
        </w:rPr>
        <w:lastRenderedPageBreak/>
        <w:t xml:space="preserve">аудиторными (классными) и самостоятельными занятиями по усмотрению учителя и обучающегося. </w:t>
      </w:r>
      <w:proofErr w:type="gramEnd"/>
    </w:p>
    <w:p w:rsidR="00553E50" w:rsidRPr="001D1674" w:rsidRDefault="00553E50" w:rsidP="00553E50">
      <w:pPr>
        <w:tabs>
          <w:tab w:val="left" w:pos="0"/>
        </w:tabs>
        <w:autoSpaceDE w:val="0"/>
        <w:ind w:right="567"/>
        <w:rPr>
          <w:szCs w:val="24"/>
        </w:rPr>
      </w:pPr>
      <w:r w:rsidRPr="001D1674">
        <w:rPr>
          <w:szCs w:val="24"/>
        </w:rPr>
        <w:t>Таким образом, на каждый класс предполагается выделить ежегодно по 102  часов (из расчета 3 учебных часа в неделю, 34 недели в учебном году).</w:t>
      </w:r>
    </w:p>
    <w:p w:rsidR="00553E50" w:rsidRPr="001D1674" w:rsidRDefault="00553E50" w:rsidP="00553E50">
      <w:pPr>
        <w:ind w:left="340" w:right="567"/>
        <w:rPr>
          <w:szCs w:val="24"/>
        </w:rPr>
      </w:pPr>
      <w:r w:rsidRPr="001D1674">
        <w:rPr>
          <w:szCs w:val="24"/>
        </w:rPr>
        <w:t xml:space="preserve">Введение 34-х недельного учебного года закреплено следующими документами: </w:t>
      </w:r>
    </w:p>
    <w:p w:rsidR="00553E50" w:rsidRPr="001D1674" w:rsidRDefault="00553E50" w:rsidP="00553E50">
      <w:pPr>
        <w:numPr>
          <w:ilvl w:val="0"/>
          <w:numId w:val="9"/>
        </w:numPr>
        <w:suppressAutoHyphens/>
        <w:spacing w:after="0" w:line="276" w:lineRule="auto"/>
        <w:ind w:right="567"/>
        <w:rPr>
          <w:szCs w:val="24"/>
        </w:rPr>
      </w:pPr>
      <w:r w:rsidRPr="001D1674">
        <w:rPr>
          <w:szCs w:val="24"/>
        </w:rPr>
        <w:t>типовым положение об общеобразовательном учреждении (утверждено постановлением Правительства РФ от 19.03.2001г.№ 196) (с изменениями от 23.12.2002г).</w:t>
      </w:r>
    </w:p>
    <w:p w:rsidR="00553E50" w:rsidRPr="001D1674" w:rsidRDefault="00553E50" w:rsidP="00553E50">
      <w:pPr>
        <w:numPr>
          <w:ilvl w:val="0"/>
          <w:numId w:val="9"/>
        </w:numPr>
        <w:suppressAutoHyphens/>
        <w:spacing w:after="0" w:line="276" w:lineRule="auto"/>
        <w:ind w:right="567"/>
        <w:rPr>
          <w:szCs w:val="24"/>
        </w:rPr>
      </w:pPr>
      <w:r w:rsidRPr="001D1674">
        <w:rPr>
          <w:szCs w:val="24"/>
        </w:rPr>
        <w:t xml:space="preserve">приказом комитета по образованию администрации </w:t>
      </w:r>
      <w:proofErr w:type="gramStart"/>
      <w:r w:rsidRPr="001D1674">
        <w:rPr>
          <w:szCs w:val="24"/>
        </w:rPr>
        <w:t>г</w:t>
      </w:r>
      <w:proofErr w:type="gramEnd"/>
      <w:r w:rsidRPr="001D1674">
        <w:rPr>
          <w:szCs w:val="24"/>
        </w:rPr>
        <w:t>. Мурманска от 10.12.2009г №1510;</w:t>
      </w:r>
    </w:p>
    <w:p w:rsidR="00553E50" w:rsidRPr="001D1674" w:rsidRDefault="00553E50" w:rsidP="00553E50">
      <w:pPr>
        <w:ind w:left="360" w:right="567"/>
        <w:rPr>
          <w:szCs w:val="24"/>
        </w:rPr>
      </w:pPr>
      <w:r w:rsidRPr="001D1674">
        <w:rPr>
          <w:szCs w:val="24"/>
        </w:rPr>
        <w:t>Реализация учебной программы обеспечивается учебным пособием «</w:t>
      </w:r>
      <w:r w:rsidRPr="001D1674">
        <w:rPr>
          <w:b/>
          <w:szCs w:val="24"/>
        </w:rPr>
        <w:t xml:space="preserve">Английский язык. «Английский в фокусе»: </w:t>
      </w:r>
      <w:r w:rsidRPr="001D1674">
        <w:rPr>
          <w:szCs w:val="24"/>
        </w:rPr>
        <w:t>учебник для общеобразовательных учреждений и школ, авторы: О.В.Афанасьева, Дж</w:t>
      </w:r>
      <w:proofErr w:type="gramStart"/>
      <w:r w:rsidRPr="001D1674">
        <w:rPr>
          <w:szCs w:val="24"/>
        </w:rPr>
        <w:t>.Д</w:t>
      </w:r>
      <w:proofErr w:type="gramEnd"/>
      <w:r w:rsidRPr="001D1674">
        <w:rPr>
          <w:szCs w:val="24"/>
        </w:rPr>
        <w:t xml:space="preserve">ули, И.В.Михеева, Р.П. В.Эванс - М.: </w:t>
      </w:r>
      <w:r w:rsidRPr="001D1674">
        <w:rPr>
          <w:szCs w:val="24"/>
          <w:lang w:val="en-US"/>
        </w:rPr>
        <w:t>Express</w:t>
      </w:r>
      <w:r w:rsidRPr="001D1674">
        <w:rPr>
          <w:szCs w:val="24"/>
        </w:rPr>
        <w:t xml:space="preserve"> </w:t>
      </w:r>
      <w:r w:rsidRPr="001D1674">
        <w:rPr>
          <w:szCs w:val="24"/>
          <w:lang w:val="en-US"/>
        </w:rPr>
        <w:t>Publishing</w:t>
      </w:r>
      <w:r w:rsidRPr="001D1674">
        <w:rPr>
          <w:szCs w:val="24"/>
        </w:rPr>
        <w:t xml:space="preserve">: Просвещение, 2017, включенным в Федеральный Перечень учебников, рекомендованных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w:t>
      </w:r>
    </w:p>
    <w:p w:rsidR="00553E50" w:rsidRPr="001D1674" w:rsidRDefault="00553E50" w:rsidP="00553E50">
      <w:pPr>
        <w:ind w:right="567"/>
        <w:rPr>
          <w:szCs w:val="24"/>
        </w:rPr>
      </w:pPr>
    </w:p>
    <w:p w:rsidR="00553E50" w:rsidRPr="001D1674" w:rsidRDefault="00553E50" w:rsidP="00553E50">
      <w:pPr>
        <w:rPr>
          <w:szCs w:val="24"/>
        </w:rPr>
      </w:pPr>
    </w:p>
    <w:p w:rsidR="00553E50" w:rsidRDefault="00553E50">
      <w:pPr>
        <w:spacing w:after="185" w:line="240" w:lineRule="auto"/>
        <w:ind w:left="425" w:firstLine="0"/>
        <w:jc w:val="left"/>
      </w:pPr>
    </w:p>
    <w:p w:rsidR="00D14864" w:rsidRDefault="007C531D">
      <w:pPr>
        <w:spacing w:after="177" w:line="246" w:lineRule="auto"/>
        <w:ind w:left="10" w:right="-15"/>
        <w:jc w:val="center"/>
      </w:pPr>
      <w:r>
        <w:rPr>
          <w:b/>
        </w:rPr>
        <w:t>Учебно-методический комплект</w:t>
      </w:r>
    </w:p>
    <w:p w:rsidR="00FF37FF" w:rsidRPr="0099548E" w:rsidRDefault="00FF37FF" w:rsidP="00FF37FF">
      <w:pPr>
        <w:rPr>
          <w:szCs w:val="24"/>
        </w:rPr>
      </w:pPr>
      <w:r w:rsidRPr="0099548E">
        <w:rPr>
          <w:szCs w:val="24"/>
        </w:rPr>
        <w:t>1. Федеральный государственный образовательный стандарт среднего (полного) общего образования (</w:t>
      </w:r>
      <w:hyperlink r:id="rId9" w:history="1">
        <w:r w:rsidRPr="0099548E">
          <w:rPr>
            <w:rStyle w:val="a5"/>
            <w:szCs w:val="24"/>
          </w:rPr>
          <w:t>www.standart.edu.ru</w:t>
        </w:r>
      </w:hyperlink>
      <w:r w:rsidRPr="0099548E">
        <w:rPr>
          <w:szCs w:val="24"/>
        </w:rPr>
        <w:t xml:space="preserve">). </w:t>
      </w:r>
    </w:p>
    <w:p w:rsidR="00FF37FF" w:rsidRPr="0099548E" w:rsidRDefault="00FF37FF" w:rsidP="00FF37FF">
      <w:pPr>
        <w:pStyle w:val="Default"/>
        <w:rPr>
          <w:color w:val="auto"/>
        </w:rPr>
      </w:pPr>
      <w:r w:rsidRPr="0099548E">
        <w:t xml:space="preserve">2. </w:t>
      </w:r>
      <w:r w:rsidRPr="0099548E">
        <w:rPr>
          <w:color w:val="auto"/>
        </w:rPr>
        <w:t xml:space="preserve">ПРИМЕРНАЯ ОСНОВНАЯ ОБРАЗОВАТЕЛЬНАЯ ПРОГРАММА СРЕДНЕГО ОБЩЕГО ОБРАЗОВАНИЯ  </w:t>
      </w:r>
      <w:proofErr w:type="gramStart"/>
      <w:r w:rsidRPr="0099548E">
        <w:rPr>
          <w:color w:val="auto"/>
        </w:rPr>
        <w:t xml:space="preserve">( </w:t>
      </w:r>
      <w:proofErr w:type="gramEnd"/>
      <w:r w:rsidRPr="0099548E">
        <w:rPr>
          <w:bCs/>
          <w:color w:val="auto"/>
        </w:rPr>
        <w:t>одобрена</w:t>
      </w:r>
      <w:r w:rsidRPr="0099548E">
        <w:rPr>
          <w:b/>
          <w:bCs/>
          <w:color w:val="auto"/>
        </w:rPr>
        <w:t xml:space="preserve"> </w:t>
      </w:r>
      <w:r w:rsidRPr="0099548E">
        <w:rPr>
          <w:color w:val="auto"/>
        </w:rPr>
        <w:t xml:space="preserve">решением федерального учебно-методического объединения по общему образованию  - протокол от 28 июня 2016 г. № 2/16-з) </w:t>
      </w:r>
    </w:p>
    <w:p w:rsidR="00FF37FF" w:rsidRPr="0099548E" w:rsidRDefault="00FF37FF" w:rsidP="00FF37FF">
      <w:pPr>
        <w:rPr>
          <w:szCs w:val="24"/>
        </w:rPr>
      </w:pPr>
      <w:r w:rsidRPr="0099548E">
        <w:rPr>
          <w:szCs w:val="24"/>
        </w:rPr>
        <w:t xml:space="preserve">3. УМК «Английский в фокусе» для 10 класса / О. В. Афанасьева, Д. Дули, И. В. Михеева и др. — М.: Просвещение: </w:t>
      </w:r>
      <w:proofErr w:type="spellStart"/>
      <w:r w:rsidRPr="0099548E">
        <w:rPr>
          <w:szCs w:val="24"/>
        </w:rPr>
        <w:t>Express</w:t>
      </w:r>
      <w:proofErr w:type="spellEnd"/>
      <w:r w:rsidRPr="0099548E">
        <w:rPr>
          <w:szCs w:val="24"/>
        </w:rPr>
        <w:t xml:space="preserve"> </w:t>
      </w:r>
      <w:proofErr w:type="spellStart"/>
      <w:r w:rsidRPr="0099548E">
        <w:rPr>
          <w:szCs w:val="24"/>
        </w:rPr>
        <w:t>Publishing</w:t>
      </w:r>
      <w:proofErr w:type="spellEnd"/>
      <w:r w:rsidRPr="0099548E">
        <w:rPr>
          <w:szCs w:val="24"/>
        </w:rPr>
        <w:t xml:space="preserve">, 2017. </w:t>
      </w:r>
    </w:p>
    <w:p w:rsidR="00FF37FF" w:rsidRPr="0099548E" w:rsidRDefault="00FF37FF" w:rsidP="00FF37FF">
      <w:pPr>
        <w:rPr>
          <w:szCs w:val="24"/>
        </w:rPr>
      </w:pPr>
      <w:r w:rsidRPr="0099548E">
        <w:rPr>
          <w:szCs w:val="24"/>
        </w:rPr>
        <w:t xml:space="preserve">4. УМК «Английский в фокусе» для 11 класса / О. В. Афанасьева, Д. Дули, И. В. Михеева и др. — М.: Просвещение: </w:t>
      </w:r>
      <w:proofErr w:type="spellStart"/>
      <w:r w:rsidRPr="0099548E">
        <w:rPr>
          <w:szCs w:val="24"/>
        </w:rPr>
        <w:t>Express</w:t>
      </w:r>
      <w:proofErr w:type="spellEnd"/>
      <w:r w:rsidRPr="0099548E">
        <w:rPr>
          <w:szCs w:val="24"/>
        </w:rPr>
        <w:t xml:space="preserve"> </w:t>
      </w:r>
      <w:proofErr w:type="spellStart"/>
      <w:r w:rsidRPr="0099548E">
        <w:rPr>
          <w:szCs w:val="24"/>
        </w:rPr>
        <w:t>Publishing</w:t>
      </w:r>
      <w:proofErr w:type="spellEnd"/>
      <w:r w:rsidRPr="0099548E">
        <w:rPr>
          <w:szCs w:val="24"/>
        </w:rPr>
        <w:t>, 2013.</w:t>
      </w:r>
    </w:p>
    <w:p w:rsidR="00FF37FF" w:rsidRPr="001D1674" w:rsidRDefault="00FF37FF" w:rsidP="00FF37FF">
      <w:pPr>
        <w:shd w:val="clear" w:color="auto" w:fill="FFFFFF"/>
        <w:spacing w:line="360" w:lineRule="auto"/>
        <w:rPr>
          <w:b/>
          <w:bCs/>
          <w:iCs/>
          <w:szCs w:val="24"/>
        </w:rPr>
      </w:pPr>
      <w:r w:rsidRPr="001D1674">
        <w:rPr>
          <w:b/>
          <w:bCs/>
          <w:iCs/>
          <w:szCs w:val="24"/>
        </w:rPr>
        <w:t xml:space="preserve">Технические и </w:t>
      </w:r>
      <w:proofErr w:type="spellStart"/>
      <w:r w:rsidRPr="001D1674">
        <w:rPr>
          <w:b/>
          <w:bCs/>
          <w:iCs/>
          <w:szCs w:val="24"/>
        </w:rPr>
        <w:t>мультимедийные</w:t>
      </w:r>
      <w:proofErr w:type="spellEnd"/>
      <w:r w:rsidRPr="001D1674">
        <w:rPr>
          <w:b/>
          <w:bCs/>
          <w:iCs/>
          <w:szCs w:val="24"/>
        </w:rPr>
        <w:t xml:space="preserve"> средства обучения</w:t>
      </w:r>
    </w:p>
    <w:p w:rsidR="00FF37FF" w:rsidRPr="001D1674" w:rsidRDefault="00FF37FF" w:rsidP="00FF37FF">
      <w:pPr>
        <w:shd w:val="clear" w:color="auto" w:fill="FFFFFF"/>
        <w:spacing w:line="360" w:lineRule="auto"/>
        <w:rPr>
          <w:bCs/>
          <w:iCs/>
          <w:szCs w:val="24"/>
        </w:rPr>
      </w:pPr>
      <w:r w:rsidRPr="001D1674">
        <w:rPr>
          <w:bCs/>
          <w:iCs/>
          <w:szCs w:val="24"/>
        </w:rPr>
        <w:t>Интерактивная доска</w:t>
      </w:r>
    </w:p>
    <w:p w:rsidR="00D14864" w:rsidRDefault="00D14864" w:rsidP="00FF37FF">
      <w:pPr>
        <w:pStyle w:val="a6"/>
      </w:pPr>
    </w:p>
    <w:sectPr w:rsidR="00D14864" w:rsidSect="007C2ACC">
      <w:pgSz w:w="11906" w:h="16838"/>
      <w:pgMar w:top="1185" w:right="845" w:bottom="1268"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1">
    <w:nsid w:val="00000007"/>
    <w:multiLevelType w:val="singleLevel"/>
    <w:tmpl w:val="0900BAE8"/>
    <w:lvl w:ilvl="0">
      <w:start w:val="51"/>
      <w:numFmt w:val="bullet"/>
      <w:lvlText w:val="–"/>
      <w:lvlJc w:val="left"/>
      <w:pPr>
        <w:ind w:left="720" w:hanging="360"/>
      </w:pPr>
      <w:rPr>
        <w:rFonts w:ascii="Times New Roman" w:hAnsi="Times New Roman" w:cs="Times New Roman" w:hint="default"/>
        <w:color w:val="auto"/>
      </w:rPr>
    </w:lvl>
  </w:abstractNum>
  <w:abstractNum w:abstractNumId="2">
    <w:nsid w:val="0000000E"/>
    <w:multiLevelType w:val="singleLevel"/>
    <w:tmpl w:val="0000000E"/>
    <w:name w:val="WW8Num22"/>
    <w:lvl w:ilvl="0">
      <w:start w:val="1"/>
      <w:numFmt w:val="bullet"/>
      <w:lvlText w:val=""/>
      <w:lvlJc w:val="left"/>
      <w:pPr>
        <w:tabs>
          <w:tab w:val="num" w:pos="720"/>
        </w:tabs>
        <w:ind w:left="720" w:hanging="360"/>
      </w:pPr>
      <w:rPr>
        <w:rFonts w:ascii="Symbol" w:hAnsi="Symbol" w:cs="Symbol"/>
      </w:rPr>
    </w:lvl>
  </w:abstractNum>
  <w:abstractNum w:abstractNumId="3">
    <w:nsid w:val="028C6F44"/>
    <w:multiLevelType w:val="hybridMultilevel"/>
    <w:tmpl w:val="DA6CE42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
    <w:nsid w:val="07B44550"/>
    <w:multiLevelType w:val="hybridMultilevel"/>
    <w:tmpl w:val="A7060EAE"/>
    <w:lvl w:ilvl="0" w:tplc="80300E0E">
      <w:start w:val="1"/>
      <w:numFmt w:val="bullet"/>
      <w:lvlText w:val="-"/>
      <w:lvlJc w:val="left"/>
      <w:pPr>
        <w:ind w:left="42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8EE433E">
      <w:start w:val="1"/>
      <w:numFmt w:val="bullet"/>
      <w:lvlText w:val="o"/>
      <w:lvlJc w:val="left"/>
      <w:pPr>
        <w:ind w:left="150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1E6A59A">
      <w:start w:val="1"/>
      <w:numFmt w:val="bullet"/>
      <w:lvlText w:val="▪"/>
      <w:lvlJc w:val="left"/>
      <w:pPr>
        <w:ind w:left="222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F8656E2">
      <w:start w:val="1"/>
      <w:numFmt w:val="bullet"/>
      <w:lvlText w:val="•"/>
      <w:lvlJc w:val="left"/>
      <w:pPr>
        <w:ind w:left="294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DB0D220">
      <w:start w:val="1"/>
      <w:numFmt w:val="bullet"/>
      <w:lvlText w:val="o"/>
      <w:lvlJc w:val="left"/>
      <w:pPr>
        <w:ind w:left="366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CECC7E">
      <w:start w:val="1"/>
      <w:numFmt w:val="bullet"/>
      <w:lvlText w:val="▪"/>
      <w:lvlJc w:val="left"/>
      <w:pPr>
        <w:ind w:left="438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40066E0">
      <w:start w:val="1"/>
      <w:numFmt w:val="bullet"/>
      <w:lvlText w:val="•"/>
      <w:lvlJc w:val="left"/>
      <w:pPr>
        <w:ind w:left="510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3B09594">
      <w:start w:val="1"/>
      <w:numFmt w:val="bullet"/>
      <w:lvlText w:val="o"/>
      <w:lvlJc w:val="left"/>
      <w:pPr>
        <w:ind w:left="582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7F8B5FA">
      <w:start w:val="1"/>
      <w:numFmt w:val="bullet"/>
      <w:lvlText w:val="▪"/>
      <w:lvlJc w:val="left"/>
      <w:pPr>
        <w:ind w:left="654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
    <w:nsid w:val="3EE4609E"/>
    <w:multiLevelType w:val="hybridMultilevel"/>
    <w:tmpl w:val="A01AB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9C60EB"/>
    <w:multiLevelType w:val="hybridMultilevel"/>
    <w:tmpl w:val="98709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756FA4"/>
    <w:multiLevelType w:val="hybridMultilevel"/>
    <w:tmpl w:val="61B848F2"/>
    <w:lvl w:ilvl="0" w:tplc="FA040AD6">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C9096C"/>
    <w:multiLevelType w:val="hybridMultilevel"/>
    <w:tmpl w:val="3280A136"/>
    <w:lvl w:ilvl="0" w:tplc="386E3FB0">
      <w:start w:val="1"/>
      <w:numFmt w:val="bullet"/>
      <w:lvlText w:val="•"/>
      <w:lvlJc w:val="left"/>
      <w:pPr>
        <w:ind w:left="42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8C8C3878">
      <w:start w:val="1"/>
      <w:numFmt w:val="bullet"/>
      <w:lvlText w:val="o"/>
      <w:lvlJc w:val="left"/>
      <w:pPr>
        <w:ind w:left="108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B5B6848A">
      <w:start w:val="1"/>
      <w:numFmt w:val="bullet"/>
      <w:lvlText w:val="▪"/>
      <w:lvlJc w:val="left"/>
      <w:pPr>
        <w:ind w:left="180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383009CE">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81A655D4">
      <w:start w:val="1"/>
      <w:numFmt w:val="bullet"/>
      <w:lvlText w:val="o"/>
      <w:lvlJc w:val="left"/>
      <w:pPr>
        <w:ind w:left="324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357430A2">
      <w:start w:val="1"/>
      <w:numFmt w:val="bullet"/>
      <w:lvlText w:val="▪"/>
      <w:lvlJc w:val="left"/>
      <w:pPr>
        <w:ind w:left="396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1E16AD0E">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63CAC1FC">
      <w:start w:val="1"/>
      <w:numFmt w:val="bullet"/>
      <w:lvlText w:val="o"/>
      <w:lvlJc w:val="left"/>
      <w:pPr>
        <w:ind w:left="540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865AC06E">
      <w:start w:val="1"/>
      <w:numFmt w:val="bullet"/>
      <w:lvlText w:val="▪"/>
      <w:lvlJc w:val="left"/>
      <w:pPr>
        <w:ind w:left="6120"/>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9">
    <w:nsid w:val="664F314F"/>
    <w:multiLevelType w:val="hybridMultilevel"/>
    <w:tmpl w:val="D386595A"/>
    <w:lvl w:ilvl="0" w:tplc="48E4C2BC">
      <w:start w:val="1"/>
      <w:numFmt w:val="decimal"/>
      <w:lvlText w:val="%1."/>
      <w:lvlJc w:val="left"/>
      <w:pPr>
        <w:ind w:left="5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4CCA3A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D0420A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E200F2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0FC5C7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B6EBF6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87ED4E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6F84E86">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16A75AC">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725B6DCA"/>
    <w:multiLevelType w:val="multilevel"/>
    <w:tmpl w:val="3148E8AA"/>
    <w:lvl w:ilvl="0">
      <w:start w:val="1"/>
      <w:numFmt w:val="decimal"/>
      <w:lvlText w:val="%1."/>
      <w:lvlJc w:val="left"/>
      <w:pPr>
        <w:ind w:left="360" w:hanging="360"/>
      </w:pPr>
      <w:rPr>
        <w:rFonts w:hint="default"/>
      </w:rPr>
    </w:lvl>
    <w:lvl w:ilvl="1">
      <w:start w:val="1"/>
      <w:numFmt w:val="decimal"/>
      <w:isLgl/>
      <w:lvlText w:val="%1.%2."/>
      <w:lvlJc w:val="left"/>
      <w:pPr>
        <w:ind w:left="2279"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8"/>
  </w:num>
  <w:num w:numId="3">
    <w:abstractNumId w:val="9"/>
  </w:num>
  <w:num w:numId="4">
    <w:abstractNumId w:val="0"/>
  </w:num>
  <w:num w:numId="5">
    <w:abstractNumId w:val="1"/>
  </w:num>
  <w:num w:numId="6">
    <w:abstractNumId w:val="3"/>
  </w:num>
  <w:num w:numId="7">
    <w:abstractNumId w:val="6"/>
  </w:num>
  <w:num w:numId="8">
    <w:abstractNumId w:val="5"/>
  </w:num>
  <w:num w:numId="9">
    <w:abstractNumId w:val="2"/>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14864"/>
    <w:rsid w:val="0018001C"/>
    <w:rsid w:val="00190A04"/>
    <w:rsid w:val="0046083B"/>
    <w:rsid w:val="00553E50"/>
    <w:rsid w:val="006A27B0"/>
    <w:rsid w:val="006E2510"/>
    <w:rsid w:val="00737564"/>
    <w:rsid w:val="007C2ACC"/>
    <w:rsid w:val="007C531D"/>
    <w:rsid w:val="007C7D38"/>
    <w:rsid w:val="00BB1F2F"/>
    <w:rsid w:val="00D14864"/>
    <w:rsid w:val="00E21A1B"/>
    <w:rsid w:val="00F73769"/>
    <w:rsid w:val="00FF37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A1B"/>
    <w:pPr>
      <w:spacing w:after="180" w:line="351" w:lineRule="auto"/>
      <w:ind w:left="-5"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8001C"/>
    <w:pPr>
      <w:ind w:left="720"/>
      <w:contextualSpacing/>
    </w:pPr>
  </w:style>
  <w:style w:type="character" w:customStyle="1" w:styleId="a4">
    <w:name w:val="Абзац списка Знак"/>
    <w:link w:val="a3"/>
    <w:uiPriority w:val="34"/>
    <w:locked/>
    <w:rsid w:val="0018001C"/>
    <w:rPr>
      <w:rFonts w:ascii="Times New Roman" w:eastAsia="Times New Roman" w:hAnsi="Times New Roman" w:cs="Times New Roman"/>
      <w:color w:val="000000"/>
      <w:sz w:val="24"/>
    </w:rPr>
  </w:style>
  <w:style w:type="character" w:styleId="a5">
    <w:name w:val="Hyperlink"/>
    <w:uiPriority w:val="99"/>
    <w:rsid w:val="0018001C"/>
    <w:rPr>
      <w:rFonts w:ascii="Tahoma" w:hAnsi="Tahoma" w:cs="Tahoma" w:hint="default"/>
      <w:strike w:val="0"/>
      <w:dstrike w:val="0"/>
      <w:color w:val="424242"/>
      <w:sz w:val="17"/>
      <w:szCs w:val="17"/>
      <w:u w:val="single"/>
      <w:effect w:val="none"/>
      <w:bdr w:val="none" w:sz="0" w:space="0" w:color="auto" w:frame="1"/>
    </w:rPr>
  </w:style>
  <w:style w:type="paragraph" w:styleId="a6">
    <w:name w:val="No Spacing"/>
    <w:link w:val="a7"/>
    <w:uiPriority w:val="99"/>
    <w:qFormat/>
    <w:rsid w:val="0018001C"/>
    <w:pPr>
      <w:widowControl w:val="0"/>
      <w:autoSpaceDE w:val="0"/>
      <w:autoSpaceDN w:val="0"/>
      <w:adjustRightInd w:val="0"/>
      <w:spacing w:after="0" w:line="240" w:lineRule="auto"/>
    </w:pPr>
    <w:rPr>
      <w:rFonts w:ascii="Segoe UI" w:eastAsia="Cambria" w:hAnsi="Segoe UI" w:cs="Segoe UI"/>
      <w:sz w:val="24"/>
      <w:szCs w:val="24"/>
    </w:rPr>
  </w:style>
  <w:style w:type="character" w:customStyle="1" w:styleId="a7">
    <w:name w:val="Без интервала Знак"/>
    <w:link w:val="a6"/>
    <w:uiPriority w:val="99"/>
    <w:locked/>
    <w:rsid w:val="0018001C"/>
    <w:rPr>
      <w:rFonts w:ascii="Segoe UI" w:eastAsia="Cambria" w:hAnsi="Segoe UI" w:cs="Segoe UI"/>
      <w:sz w:val="24"/>
      <w:szCs w:val="24"/>
    </w:rPr>
  </w:style>
  <w:style w:type="paragraph" w:customStyle="1" w:styleId="Default">
    <w:name w:val="Default"/>
    <w:rsid w:val="00FF37F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iro51.ru/novosti/1242" TargetMode="External"/><Relationship Id="rId3" Type="http://schemas.openxmlformats.org/officeDocument/2006/relationships/styles" Target="styles.xml"/><Relationship Id="rId7" Type="http://schemas.openxmlformats.org/officeDocument/2006/relationships/hyperlink" Target="http://fgosreestr.ru/reest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gosreestr.ru/reest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andar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EA49B-1DAC-490C-8A0D-46DEB6B3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2237</Words>
  <Characters>12754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Н. Малышкина</dc:creator>
  <cp:keywords/>
  <cp:lastModifiedBy>User</cp:lastModifiedBy>
  <cp:revision>8</cp:revision>
  <dcterms:created xsi:type="dcterms:W3CDTF">2018-05-21T14:35:00Z</dcterms:created>
  <dcterms:modified xsi:type="dcterms:W3CDTF">2023-09-25T07:58:00Z</dcterms:modified>
</cp:coreProperties>
</file>