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27590" w14:textId="77777777" w:rsidR="005D73DE" w:rsidRDefault="001920B3">
      <w:pPr>
        <w:spacing w:after="67" w:line="259" w:lineRule="auto"/>
        <w:ind w:left="0" w:firstLine="0"/>
        <w:jc w:val="right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 Утверждаю </w:t>
      </w:r>
    </w:p>
    <w:p w14:paraId="09F4EA23" w14:textId="77777777" w:rsidR="005D73DE" w:rsidRDefault="001920B3">
      <w:pPr>
        <w:spacing w:after="67" w:line="259" w:lineRule="auto"/>
        <w:ind w:left="0" w:firstLine="0"/>
        <w:jc w:val="right"/>
        <w:rPr>
          <w:sz w:val="28"/>
          <w:szCs w:val="28"/>
        </w:rPr>
      </w:pPr>
      <w:r>
        <w:rPr>
          <w:b w:val="0"/>
          <w:sz w:val="28"/>
          <w:szCs w:val="28"/>
        </w:rPr>
        <w:t xml:space="preserve">Директор МБОУ МПЛ_____________ </w:t>
      </w:r>
      <w:proofErr w:type="spellStart"/>
      <w:r>
        <w:rPr>
          <w:b w:val="0"/>
          <w:sz w:val="28"/>
          <w:szCs w:val="28"/>
        </w:rPr>
        <w:t>Шовская</w:t>
      </w:r>
      <w:proofErr w:type="spellEnd"/>
      <w:r>
        <w:rPr>
          <w:b w:val="0"/>
          <w:sz w:val="28"/>
          <w:szCs w:val="28"/>
        </w:rPr>
        <w:t xml:space="preserve"> Т.В.</w:t>
      </w:r>
    </w:p>
    <w:p w14:paraId="13C6E582" w14:textId="77777777" w:rsidR="005D73DE" w:rsidRDefault="005D73DE">
      <w:pPr>
        <w:rPr>
          <w:sz w:val="28"/>
          <w:szCs w:val="28"/>
        </w:rPr>
      </w:pPr>
    </w:p>
    <w:p w14:paraId="505F66D2" w14:textId="77777777" w:rsidR="005D73DE" w:rsidRDefault="001920B3">
      <w:pPr>
        <w:rPr>
          <w:sz w:val="28"/>
          <w:szCs w:val="28"/>
        </w:rPr>
      </w:pPr>
      <w:r>
        <w:rPr>
          <w:sz w:val="28"/>
          <w:szCs w:val="28"/>
        </w:rPr>
        <w:t>ПЛАН МЕРОПРИЯТИЙ</w:t>
      </w:r>
    </w:p>
    <w:p w14:paraId="76F861C6" w14:textId="77777777" w:rsidR="005D73DE" w:rsidRDefault="001920B3">
      <w:pPr>
        <w:ind w:left="2905"/>
        <w:rPr>
          <w:sz w:val="28"/>
          <w:szCs w:val="28"/>
        </w:rPr>
      </w:pPr>
      <w:r>
        <w:rPr>
          <w:sz w:val="28"/>
          <w:szCs w:val="28"/>
        </w:rPr>
        <w:t>по повышению функциональной грамотности обучающихся МБОУ МПЛ</w:t>
      </w:r>
    </w:p>
    <w:p w14:paraId="31CBE0D1" w14:textId="77777777" w:rsidR="005D73DE" w:rsidRDefault="001920B3">
      <w:pPr>
        <w:ind w:left="2905"/>
        <w:rPr>
          <w:sz w:val="28"/>
          <w:szCs w:val="28"/>
        </w:rPr>
      </w:pPr>
      <w:r>
        <w:rPr>
          <w:sz w:val="28"/>
          <w:szCs w:val="28"/>
        </w:rPr>
        <w:t xml:space="preserve">на 2024-2025 учебный год </w:t>
      </w:r>
    </w:p>
    <w:p w14:paraId="757C7D60" w14:textId="77777777" w:rsidR="005D73DE" w:rsidRDefault="001920B3">
      <w:pPr>
        <w:spacing w:after="0" w:line="259" w:lineRule="auto"/>
        <w:ind w:left="3109" w:firstLine="0"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tbl>
      <w:tblPr>
        <w:tblStyle w:val="TableGrid"/>
        <w:tblW w:w="5000" w:type="pct"/>
        <w:tblInd w:w="-5" w:type="dxa"/>
        <w:tblLayout w:type="fixed"/>
        <w:tblCellMar>
          <w:top w:w="7" w:type="dxa"/>
          <w:left w:w="106" w:type="dxa"/>
          <w:bottom w:w="6" w:type="dxa"/>
          <w:right w:w="5" w:type="dxa"/>
        </w:tblCellMar>
        <w:tblLook w:val="04A0" w:firstRow="1" w:lastRow="0" w:firstColumn="1" w:lastColumn="0" w:noHBand="0" w:noVBand="1"/>
      </w:tblPr>
      <w:tblGrid>
        <w:gridCol w:w="631"/>
        <w:gridCol w:w="24"/>
        <w:gridCol w:w="1906"/>
        <w:gridCol w:w="24"/>
        <w:gridCol w:w="179"/>
        <w:gridCol w:w="413"/>
        <w:gridCol w:w="6632"/>
        <w:gridCol w:w="42"/>
        <w:gridCol w:w="302"/>
        <w:gridCol w:w="77"/>
        <w:gridCol w:w="3794"/>
        <w:gridCol w:w="537"/>
      </w:tblGrid>
      <w:tr w:rsidR="005D73DE" w14:paraId="15717B92" w14:textId="77777777">
        <w:trPr>
          <w:trHeight w:val="562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C8B5" w14:textId="77777777" w:rsidR="005D73DE" w:rsidRDefault="001920B3">
            <w:pPr>
              <w:spacing w:after="22" w:line="259" w:lineRule="auto"/>
              <w:ind w:left="115" w:firstLine="0"/>
            </w:pPr>
            <w:r>
              <w:rPr>
                <w:sz w:val="28"/>
                <w:szCs w:val="28"/>
              </w:rPr>
              <w:t xml:space="preserve">№п/п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A92E8" w14:textId="77777777" w:rsidR="005D73DE" w:rsidRDefault="001920B3">
            <w:pPr>
              <w:spacing w:after="0" w:line="259" w:lineRule="auto"/>
              <w:ind w:left="0" w:firstLine="0"/>
            </w:pPr>
            <w:r>
              <w:rPr>
                <w:sz w:val="28"/>
                <w:szCs w:val="28"/>
              </w:rPr>
              <w:t xml:space="preserve">Сроки исполнения  </w:t>
            </w:r>
          </w:p>
        </w:tc>
        <w:tc>
          <w:tcPr>
            <w:tcW w:w="7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2AF3D" w14:textId="77777777" w:rsidR="005D73DE" w:rsidRDefault="001920B3">
            <w:pPr>
              <w:spacing w:after="0" w:line="259" w:lineRule="auto"/>
              <w:ind w:left="0" w:right="553" w:firstLine="0"/>
            </w:pPr>
            <w:r>
              <w:rPr>
                <w:sz w:val="28"/>
                <w:szCs w:val="28"/>
              </w:rPr>
              <w:t xml:space="preserve">Мероприятие  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992CC" w14:textId="77777777" w:rsidR="005D73DE" w:rsidRDefault="001920B3">
            <w:pPr>
              <w:spacing w:after="0" w:line="259" w:lineRule="auto"/>
              <w:ind w:left="0" w:right="97" w:firstLine="0"/>
            </w:pPr>
            <w:r>
              <w:rPr>
                <w:sz w:val="28"/>
                <w:szCs w:val="28"/>
              </w:rPr>
              <w:t xml:space="preserve">Ответственные  </w:t>
            </w:r>
          </w:p>
        </w:tc>
      </w:tr>
      <w:tr w:rsidR="005D73DE" w14:paraId="782EE08D" w14:textId="77777777">
        <w:trPr>
          <w:trHeight w:val="566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9E5340" w14:textId="77777777" w:rsidR="005D73DE" w:rsidRDefault="005D73DE">
            <w:pPr>
              <w:spacing w:after="0" w:line="259" w:lineRule="auto"/>
              <w:ind w:left="218" w:firstLine="0"/>
              <w:rPr>
                <w:sz w:val="28"/>
                <w:szCs w:val="28"/>
              </w:rPr>
            </w:pPr>
          </w:p>
        </w:tc>
        <w:tc>
          <w:tcPr>
            <w:tcW w:w="1391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9577" w14:textId="77777777" w:rsidR="005D73DE" w:rsidRDefault="001920B3">
            <w:pPr>
              <w:spacing w:after="0" w:line="259" w:lineRule="auto"/>
              <w:ind w:left="0" w:right="41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Нормативно-правовое обеспечение формирования функциональной грамотности обучающихся </w:t>
            </w:r>
          </w:p>
        </w:tc>
      </w:tr>
      <w:tr w:rsidR="005D73DE" w14:paraId="39B52E3D" w14:textId="77777777">
        <w:trPr>
          <w:trHeight w:val="3045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77D6" w14:textId="77777777" w:rsidR="005D73DE" w:rsidRDefault="001920B3">
            <w:pPr>
              <w:spacing w:after="0" w:line="259" w:lineRule="auto"/>
              <w:ind w:left="0" w:right="10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1.1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14E7" w14:textId="77777777" w:rsidR="005D73DE" w:rsidRDefault="001920B3">
            <w:pPr>
              <w:spacing w:after="0" w:line="259" w:lineRule="auto"/>
              <w:ind w:left="0" w:right="10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сентябрь 2024 </w:t>
            </w:r>
          </w:p>
        </w:tc>
        <w:tc>
          <w:tcPr>
            <w:tcW w:w="7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9252" w14:textId="77777777" w:rsidR="005D73DE" w:rsidRDefault="001920B3">
            <w:pPr>
              <w:spacing w:after="35" w:line="247" w:lineRule="auto"/>
              <w:ind w:left="0" w:right="107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Заседание методического совета: «Анализ состояния основных образовательных программ по учебным предметам в соответствии с внесением изменений в федеральные государственные образовательные стандарты начального и основного общего образования:  </w:t>
            </w:r>
          </w:p>
          <w:p w14:paraId="734F3AAA" w14:textId="77777777" w:rsidR="005D73DE" w:rsidRDefault="001920B3">
            <w:pPr>
              <w:numPr>
                <w:ilvl w:val="0"/>
                <w:numId w:val="1"/>
              </w:numPr>
              <w:spacing w:after="6" w:line="271" w:lineRule="auto"/>
              <w:ind w:hanging="144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целевой разде</w:t>
            </w:r>
            <w:r>
              <w:rPr>
                <w:b w:val="0"/>
                <w:sz w:val="28"/>
                <w:szCs w:val="28"/>
              </w:rPr>
              <w:t xml:space="preserve">л: планируемые результаты и система оценки их достижения;  </w:t>
            </w:r>
          </w:p>
          <w:p w14:paraId="418A74A8" w14:textId="77777777" w:rsidR="005D73DE" w:rsidRDefault="001920B3">
            <w:pPr>
              <w:numPr>
                <w:ilvl w:val="0"/>
                <w:numId w:val="1"/>
              </w:numPr>
              <w:spacing w:after="5" w:line="276" w:lineRule="auto"/>
              <w:ind w:hanging="144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содержательный раздел: корректировка программ учебных курсов, в том числе интегрированных; </w:t>
            </w:r>
          </w:p>
          <w:p w14:paraId="77AA3642" w14:textId="77777777" w:rsidR="005D73DE" w:rsidRDefault="001920B3">
            <w:pPr>
              <w:numPr>
                <w:ilvl w:val="0"/>
                <w:numId w:val="1"/>
              </w:numPr>
              <w:spacing w:after="0" w:line="259" w:lineRule="auto"/>
              <w:ind w:hanging="144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организационный: включение соответствующих курсов в часть учебного плана, формируемую участниками образовательных отношений, в план внеурочной деятельности 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06B0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3D46B87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5D20A884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48EDBBA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6343C3A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методисты предметных кафедр.</w:t>
            </w:r>
          </w:p>
        </w:tc>
      </w:tr>
      <w:tr w:rsidR="005D73DE" w14:paraId="05F4A278" w14:textId="77777777">
        <w:trPr>
          <w:trHeight w:val="562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B4D2" w14:textId="77777777" w:rsidR="005D73DE" w:rsidRDefault="001920B3">
            <w:pPr>
              <w:spacing w:after="0" w:line="259" w:lineRule="auto"/>
              <w:ind w:left="0" w:right="10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1.2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D440" w14:textId="77777777" w:rsidR="005D73DE" w:rsidRDefault="001920B3">
            <w:pPr>
              <w:spacing w:after="0" w:line="259" w:lineRule="auto"/>
              <w:ind w:left="0" w:right="10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сентябрь 2024  </w:t>
            </w:r>
          </w:p>
        </w:tc>
        <w:tc>
          <w:tcPr>
            <w:tcW w:w="7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6DBF" w14:textId="77777777" w:rsidR="005D73DE" w:rsidRDefault="001920B3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Совещание при директоре: включение в план внеурочной деятельности специальных учебных курсов по функциональной грамотности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11B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4C2DEDA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1902C92E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  <w:p w14:paraId="1AECB551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73FA4780" w14:textId="77777777">
        <w:trPr>
          <w:trHeight w:val="1114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985C" w14:textId="77777777" w:rsidR="005D73DE" w:rsidRDefault="001920B3">
            <w:pPr>
              <w:spacing w:after="0" w:line="259" w:lineRule="auto"/>
              <w:ind w:left="0" w:right="10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1.3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AED4" w14:textId="77777777" w:rsidR="005D73DE" w:rsidRDefault="001920B3">
            <w:pPr>
              <w:spacing w:after="0" w:line="259" w:lineRule="auto"/>
              <w:ind w:left="0" w:right="10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сентябрь 2024  </w:t>
            </w:r>
          </w:p>
        </w:tc>
        <w:tc>
          <w:tcPr>
            <w:tcW w:w="7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D7B3" w14:textId="77777777" w:rsidR="005D73DE" w:rsidRDefault="001920B3">
            <w:pPr>
              <w:spacing w:after="0" w:line="259" w:lineRule="auto"/>
              <w:ind w:left="0" w:right="108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Заседания методических объединений, </w:t>
            </w:r>
            <w:r>
              <w:rPr>
                <w:b w:val="0"/>
                <w:sz w:val="28"/>
                <w:szCs w:val="28"/>
              </w:rPr>
              <w:t xml:space="preserve">методического совета: разработка плана по формированию и оценке функциональной грамотности обучающихся МБОУ </w:t>
            </w:r>
            <w:proofErr w:type="gramStart"/>
            <w:r>
              <w:rPr>
                <w:b w:val="0"/>
                <w:sz w:val="28"/>
                <w:szCs w:val="28"/>
              </w:rPr>
              <w:t>МПЛ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 w:val="0"/>
                <w:sz w:val="28"/>
                <w:szCs w:val="28"/>
              </w:rPr>
              <w:t>(</w:t>
            </w:r>
            <w:proofErr w:type="gramEnd"/>
            <w:r>
              <w:rPr>
                <w:b w:val="0"/>
                <w:sz w:val="28"/>
                <w:szCs w:val="28"/>
              </w:rPr>
              <w:t xml:space="preserve">утверждение директором, издание приказа) 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E25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46AF13AB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45926395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1C032A84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  <w:p w14:paraId="4082C632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3B8F83AD" w14:textId="77777777">
        <w:trPr>
          <w:trHeight w:val="562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5E372" w14:textId="77777777" w:rsidR="005D73DE" w:rsidRDefault="005D73DE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3914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86A0" w14:textId="77777777" w:rsidR="005D73DE" w:rsidRDefault="001920B3">
            <w:pPr>
              <w:spacing w:after="0" w:line="259" w:lineRule="auto"/>
              <w:ind w:left="120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Информационно-организационное обеспечение формирования функциональной грамотности обучающихся </w:t>
            </w:r>
          </w:p>
          <w:p w14:paraId="2190656B" w14:textId="77777777" w:rsidR="005D73DE" w:rsidRDefault="001920B3">
            <w:pPr>
              <w:spacing w:after="0" w:line="259" w:lineRule="auto"/>
              <w:ind w:left="408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5D73DE" w14:paraId="0E962127" w14:textId="77777777">
        <w:trPr>
          <w:trHeight w:val="562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5A78" w14:textId="77777777" w:rsidR="005D73DE" w:rsidRDefault="001920B3">
            <w:pPr>
              <w:spacing w:after="0" w:line="259" w:lineRule="auto"/>
              <w:ind w:left="0" w:right="7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2.1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602C" w14:textId="77777777" w:rsidR="005D73DE" w:rsidRDefault="001920B3">
            <w:pPr>
              <w:spacing w:after="0" w:line="259" w:lineRule="auto"/>
              <w:ind w:left="0" w:right="93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 соответствии с графиком</w:t>
            </w:r>
          </w:p>
        </w:tc>
        <w:tc>
          <w:tcPr>
            <w:tcW w:w="7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42C4" w14:textId="77777777" w:rsidR="005D73DE" w:rsidRDefault="001920B3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Участие в городских и региональных информационных совещаниях по формированию и оценке функциональной грамотности обучающихся 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175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07F96E8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0711B3F8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4D31E7C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</w:t>
            </w:r>
          </w:p>
        </w:tc>
      </w:tr>
      <w:tr w:rsidR="005D73DE" w14:paraId="49DA3A8C" w14:textId="77777777">
        <w:trPr>
          <w:trHeight w:val="1956"/>
        </w:trPr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96CE" w14:textId="77777777" w:rsidR="005D73DE" w:rsidRDefault="001920B3">
            <w:pPr>
              <w:spacing w:after="0" w:line="259" w:lineRule="auto"/>
              <w:ind w:left="0" w:right="7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2.2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03B2C" w14:textId="77777777" w:rsidR="005D73DE" w:rsidRDefault="001920B3">
            <w:pPr>
              <w:spacing w:after="0" w:line="259" w:lineRule="auto"/>
              <w:ind w:left="0" w:right="2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  <w:p w14:paraId="614AD4C2" w14:textId="77777777" w:rsidR="005D73DE" w:rsidRDefault="001920B3">
            <w:pPr>
              <w:spacing w:after="19" w:line="259" w:lineRule="auto"/>
              <w:ind w:left="0" w:right="2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  <w:p w14:paraId="0ED10526" w14:textId="77777777" w:rsidR="005D73DE" w:rsidRDefault="001920B3">
            <w:pPr>
              <w:spacing w:after="0" w:line="259" w:lineRule="auto"/>
              <w:ind w:left="0" w:right="83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октябрь 2024</w:t>
            </w:r>
          </w:p>
          <w:p w14:paraId="03BF4126" w14:textId="77777777" w:rsidR="005D73DE" w:rsidRDefault="001920B3">
            <w:pPr>
              <w:spacing w:after="17" w:line="259" w:lineRule="auto"/>
              <w:ind w:left="0" w:right="2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  <w:p w14:paraId="5B330713" w14:textId="77777777" w:rsidR="005D73DE" w:rsidRDefault="005D73DE">
            <w:pPr>
              <w:spacing w:after="0" w:line="259" w:lineRule="auto"/>
              <w:ind w:left="58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4D8D" w14:textId="77777777" w:rsidR="005D73DE" w:rsidRDefault="001920B3">
            <w:pPr>
              <w:spacing w:after="0" w:line="278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Организация разъяснительной работы с родителями обучающихся по вопросам формирования функциональной грамотности: </w:t>
            </w:r>
          </w:p>
          <w:p w14:paraId="46E2F868" w14:textId="77777777" w:rsidR="005D73DE" w:rsidRDefault="001920B3">
            <w:pPr>
              <w:spacing w:after="0" w:line="259" w:lineRule="auto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93FD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7019FB18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2FC2ABAD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5A40CB5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классные руководители;</w:t>
            </w:r>
          </w:p>
          <w:p w14:paraId="02C4902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учителя-предметники</w:t>
            </w:r>
          </w:p>
        </w:tc>
      </w:tr>
      <w:tr w:rsidR="005D73DE" w14:paraId="1F28108C" w14:textId="77777777">
        <w:tblPrEx>
          <w:tblCellMar>
            <w:bottom w:w="0" w:type="dxa"/>
            <w:right w:w="31" w:type="dxa"/>
          </w:tblCellMar>
        </w:tblPrEx>
        <w:trPr>
          <w:trHeight w:val="1666"/>
        </w:trPr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F0AA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2.3 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9880" w14:textId="77777777" w:rsidR="005D73DE" w:rsidRDefault="001920B3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до 15 октября 2024  </w:t>
            </w:r>
          </w:p>
        </w:tc>
        <w:tc>
          <w:tcPr>
            <w:tcW w:w="7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522C" w14:textId="77777777" w:rsidR="005D73DE" w:rsidRDefault="001920B3">
            <w:pPr>
              <w:spacing w:after="0" w:line="259" w:lineRule="auto"/>
              <w:ind w:left="0" w:right="82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Формирование базы данных обучающихся 8–9 классов МБОУ МПЛ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2024/2025 учебного года, участвующих в формировании функциональной грамотности по шести направлениям (читательская грамотность, математическая грамотность, естественнонаучная грамотность, финансовая</w:t>
            </w:r>
            <w:r>
              <w:rPr>
                <w:b w:val="0"/>
                <w:sz w:val="28"/>
                <w:szCs w:val="28"/>
              </w:rPr>
              <w:t xml:space="preserve"> грамотность, глобальные компетенции и креативное мышление) </w:t>
            </w:r>
          </w:p>
        </w:tc>
        <w:tc>
          <w:tcPr>
            <w:tcW w:w="4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3C7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0F1ABE2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0FFE059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</w:t>
            </w:r>
          </w:p>
        </w:tc>
      </w:tr>
      <w:tr w:rsidR="005D73DE" w14:paraId="4CBCDED7" w14:textId="77777777">
        <w:tblPrEx>
          <w:tblCellMar>
            <w:bottom w:w="0" w:type="dxa"/>
            <w:right w:w="31" w:type="dxa"/>
          </w:tblCellMar>
        </w:tblPrEx>
        <w:trPr>
          <w:trHeight w:val="1667"/>
        </w:trPr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9D47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2.4 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A580" w14:textId="77777777" w:rsidR="005D73DE" w:rsidRDefault="001920B3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до 15 октября 2024 </w:t>
            </w:r>
          </w:p>
        </w:tc>
        <w:tc>
          <w:tcPr>
            <w:tcW w:w="7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113E" w14:textId="77777777" w:rsidR="005D73DE" w:rsidRDefault="001920B3">
            <w:pPr>
              <w:spacing w:after="0" w:line="259" w:lineRule="auto"/>
              <w:ind w:left="0" w:right="77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Формирование базы данных учителей МБОУ МПЛ, участвующих в формировании функциональной грамотности обучающихся 8–9 классов по шести направлениям (читательская грамотность, математическая грамотность, естественно-научная грамотность, финансовая грамотность, </w:t>
            </w:r>
            <w:r>
              <w:rPr>
                <w:b w:val="0"/>
                <w:sz w:val="28"/>
                <w:szCs w:val="28"/>
              </w:rPr>
              <w:t xml:space="preserve">глобальные компетенции и креативное мышление). </w:t>
            </w:r>
          </w:p>
        </w:tc>
        <w:tc>
          <w:tcPr>
            <w:tcW w:w="4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472C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2F10400C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1D75D6C4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</w:t>
            </w:r>
          </w:p>
        </w:tc>
      </w:tr>
      <w:tr w:rsidR="005D73DE" w14:paraId="7AF8623C" w14:textId="77777777">
        <w:tblPrEx>
          <w:tblCellMar>
            <w:bottom w:w="0" w:type="dxa"/>
            <w:right w:w="31" w:type="dxa"/>
          </w:tblCellMar>
        </w:tblPrEx>
        <w:trPr>
          <w:trHeight w:val="1114"/>
        </w:trPr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BC72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2.5 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08D3" w14:textId="77777777" w:rsidR="005D73DE" w:rsidRDefault="001920B3">
            <w:pPr>
              <w:spacing w:after="0" w:line="259" w:lineRule="auto"/>
              <w:ind w:left="72" w:right="139" w:firstLine="312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 течение учебного года (не реже одного раза в четверть) </w:t>
            </w:r>
          </w:p>
        </w:tc>
        <w:tc>
          <w:tcPr>
            <w:tcW w:w="7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7552" w14:textId="77777777" w:rsidR="005D73DE" w:rsidRDefault="001920B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Формирование банка заданий по оценке функциональной грамотности обучающихся </w:t>
            </w:r>
          </w:p>
        </w:tc>
        <w:tc>
          <w:tcPr>
            <w:tcW w:w="4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AF9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092F335B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методисты предметных кафедр;</w:t>
            </w:r>
          </w:p>
          <w:p w14:paraId="72D1F03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учителя-предметники</w:t>
            </w:r>
          </w:p>
        </w:tc>
      </w:tr>
      <w:tr w:rsidR="005D73DE" w14:paraId="6B9A08BB" w14:textId="77777777">
        <w:tblPrEx>
          <w:tblCellMar>
            <w:bottom w:w="0" w:type="dxa"/>
            <w:right w:w="31" w:type="dxa"/>
          </w:tblCellMar>
        </w:tblPrEx>
        <w:trPr>
          <w:trHeight w:val="835"/>
        </w:trPr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A14B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2.6 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79B6" w14:textId="77777777" w:rsidR="005D73DE" w:rsidRDefault="005D73DE">
            <w:pPr>
              <w:spacing w:after="0" w:line="259" w:lineRule="auto"/>
              <w:ind w:left="0" w:right="71" w:firstLine="0"/>
              <w:rPr>
                <w:sz w:val="28"/>
                <w:szCs w:val="28"/>
              </w:rPr>
            </w:pPr>
          </w:p>
        </w:tc>
        <w:tc>
          <w:tcPr>
            <w:tcW w:w="7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70F2F" w14:textId="77777777" w:rsidR="005D73DE" w:rsidRDefault="001920B3">
            <w:pPr>
              <w:spacing w:after="0" w:line="259" w:lineRule="auto"/>
              <w:ind w:left="0" w:right="78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Регистрация педагогов МБОУ МПЛ, участвующих в формировании функциональной грамотности, на платформе «Российская электронная школа» </w:t>
            </w:r>
          </w:p>
        </w:tc>
        <w:tc>
          <w:tcPr>
            <w:tcW w:w="4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76A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</w:t>
            </w:r>
          </w:p>
        </w:tc>
      </w:tr>
      <w:tr w:rsidR="005D73DE" w14:paraId="36B0ABBC" w14:textId="77777777">
        <w:tblPrEx>
          <w:tblCellMar>
            <w:bottom w:w="0" w:type="dxa"/>
            <w:right w:w="31" w:type="dxa"/>
          </w:tblCellMar>
        </w:tblPrEx>
        <w:trPr>
          <w:trHeight w:val="567"/>
        </w:trPr>
        <w:tc>
          <w:tcPr>
            <w:tcW w:w="145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CCA6" w14:textId="77777777" w:rsidR="005D73DE" w:rsidRDefault="001920B3">
            <w:pPr>
              <w:spacing w:after="0" w:line="259" w:lineRule="auto"/>
              <w:ind w:left="2276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Организационное обеспечение формирования и оценки функциональной грамотности обучающихся </w:t>
            </w:r>
          </w:p>
        </w:tc>
      </w:tr>
      <w:tr w:rsidR="005D73DE" w14:paraId="4EFBA0A6" w14:textId="77777777">
        <w:tblPrEx>
          <w:tblCellMar>
            <w:bottom w:w="0" w:type="dxa"/>
            <w:right w:w="31" w:type="dxa"/>
          </w:tblCellMar>
        </w:tblPrEx>
        <w:trPr>
          <w:trHeight w:val="1666"/>
        </w:trPr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2450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3.1 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E2D0" w14:textId="77777777" w:rsidR="005D73DE" w:rsidRDefault="001920B3">
            <w:pPr>
              <w:spacing w:after="5" w:line="271" w:lineRule="auto"/>
              <w:ind w:left="173" w:firstLine="211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 течение учебного года </w:t>
            </w:r>
          </w:p>
          <w:p w14:paraId="00B3FF90" w14:textId="77777777" w:rsidR="005D73DE" w:rsidRDefault="001920B3">
            <w:pPr>
              <w:spacing w:after="0" w:line="259" w:lineRule="auto"/>
              <w:ind w:left="0" w:right="64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(по графику) </w:t>
            </w:r>
          </w:p>
        </w:tc>
        <w:tc>
          <w:tcPr>
            <w:tcW w:w="7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DB0E" w14:textId="77777777" w:rsidR="005D73DE" w:rsidRDefault="001920B3">
            <w:pPr>
              <w:spacing w:after="0" w:line="259" w:lineRule="auto"/>
              <w:ind w:left="0" w:right="58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Внедрение и использование в учебном процессе банка заданий для оценки функциональной грамотности по шести направлениям, разработанных ФГБНУ «Институт стратегии развития образования Российской академии образования» (по</w:t>
            </w:r>
            <w:r>
              <w:rPr>
                <w:b w:val="0"/>
                <w:sz w:val="28"/>
                <w:szCs w:val="28"/>
              </w:rPr>
              <w:t xml:space="preserve"> адресам: </w:t>
            </w:r>
            <w:hyperlink r:id="rId5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https://fg.resh.edu.ru/</w:t>
              </w:r>
            </w:hyperlink>
            <w:hyperlink r:id="rId6">
              <w:r>
                <w:rPr>
                  <w:b w:val="0"/>
                  <w:sz w:val="28"/>
                  <w:szCs w:val="28"/>
                </w:rPr>
                <w:t>,</w:t>
              </w:r>
            </w:hyperlink>
            <w:r>
              <w:rPr>
                <w:b w:val="0"/>
                <w:sz w:val="28"/>
                <w:szCs w:val="28"/>
              </w:rPr>
              <w:t xml:space="preserve"> </w:t>
            </w:r>
            <w:hyperlink r:id="rId7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https://fipi.ru/otkrytyy</w:t>
              </w:r>
            </w:hyperlink>
            <w:hyperlink r:id="rId8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9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bank</w:t>
              </w:r>
            </w:hyperlink>
            <w:hyperlink r:id="rId10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1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zadaniydlya</w:t>
              </w:r>
            </w:hyperlink>
            <w:hyperlink r:id="rId12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3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otsenki</w:t>
              </w:r>
            </w:hyperlink>
            <w:hyperlink r:id="rId14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-</w:t>
              </w:r>
            </w:hyperlink>
            <w:hyperlink r:id="rId15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yestestvennonauchnoy</w:t>
              </w:r>
            </w:hyperlink>
            <w:hyperlink r:id="rId16">
              <w:r>
                <w:rPr>
                  <w:b w:val="0"/>
                  <w:color w:val="0000FF"/>
                  <w:sz w:val="28"/>
                  <w:szCs w:val="28"/>
                  <w:u w:val="single" w:color="0000FF"/>
                </w:rPr>
                <w:t>gramotnosti</w:t>
              </w:r>
            </w:hyperlink>
            <w:hyperlink r:id="rId17">
              <w:r>
                <w:rPr>
                  <w:b w:val="0"/>
                  <w:sz w:val="28"/>
                  <w:szCs w:val="28"/>
                </w:rPr>
                <w:t>)</w:t>
              </w:r>
            </w:hyperlink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7437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4E6E35F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7518132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37A38647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методисты предметных кафедр;</w:t>
            </w:r>
          </w:p>
          <w:p w14:paraId="176313C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учителя-предметники</w:t>
            </w:r>
          </w:p>
        </w:tc>
      </w:tr>
      <w:tr w:rsidR="005D73DE" w14:paraId="675939F2" w14:textId="77777777">
        <w:tblPrEx>
          <w:tblCellMar>
            <w:bottom w:w="0" w:type="dxa"/>
            <w:right w:w="31" w:type="dxa"/>
          </w:tblCellMar>
        </w:tblPrEx>
        <w:trPr>
          <w:trHeight w:val="562"/>
        </w:trPr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DFD7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3.2 </w:t>
            </w:r>
          </w:p>
        </w:tc>
        <w:tc>
          <w:tcPr>
            <w:tcW w:w="2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0549" w14:textId="77777777" w:rsidR="005D73DE" w:rsidRDefault="001920B3">
            <w:pPr>
              <w:spacing w:after="0" w:line="259" w:lineRule="auto"/>
              <w:ind w:left="0" w:right="61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ежемесячно </w:t>
            </w:r>
          </w:p>
        </w:tc>
        <w:tc>
          <w:tcPr>
            <w:tcW w:w="7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949D" w14:textId="77777777" w:rsidR="005D73DE" w:rsidRDefault="001920B3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Организация внутришкольного контроля по использованию в практике преподавания методов, приемов, форм работы и заданий, направленных </w:t>
            </w:r>
          </w:p>
        </w:tc>
        <w:tc>
          <w:tcPr>
            <w:tcW w:w="4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35BC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Администрация лицея</w:t>
            </w:r>
          </w:p>
        </w:tc>
      </w:tr>
      <w:tr w:rsidR="005D73DE" w14:paraId="11BC84E0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F225" w14:textId="77777777" w:rsidR="005D73DE" w:rsidRDefault="005D73DE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7199" w14:textId="77777777" w:rsidR="005D73DE" w:rsidRDefault="005D73DE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D399" w14:textId="77777777" w:rsidR="005D73DE" w:rsidRDefault="001920B3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на формирование у обучающихся функциональной грамотности по шести направлениям </w:t>
            </w:r>
          </w:p>
        </w:tc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26655" w14:textId="77777777" w:rsidR="005D73DE" w:rsidRDefault="005D73DE">
            <w:pPr>
              <w:spacing w:after="160" w:line="259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72EFEDCF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14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4F7C" w14:textId="77777777" w:rsidR="005D73DE" w:rsidRDefault="001920B3">
            <w:pPr>
              <w:spacing w:after="0" w:line="259" w:lineRule="auto"/>
              <w:ind w:left="3971" w:right="299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Организация методического сопровождения деятельности по формированию и оценке функциональной грамотности обучающихся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5D73DE" w14:paraId="2DCB1E47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72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30D04" w14:textId="77777777" w:rsidR="005D73DE" w:rsidRDefault="005D73DE">
            <w:pPr>
              <w:spacing w:after="0" w:line="259" w:lineRule="auto"/>
              <w:ind w:left="0" w:right="77" w:firstLine="0"/>
              <w:rPr>
                <w:sz w:val="28"/>
                <w:szCs w:val="2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452B" w14:textId="77777777" w:rsidR="005D73DE" w:rsidRDefault="005D73DE">
            <w:pPr>
              <w:spacing w:after="0" w:line="259" w:lineRule="auto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7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600E" w14:textId="77777777" w:rsidR="005D73DE" w:rsidRDefault="005D73DE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E654" w14:textId="77777777" w:rsidR="005D73DE" w:rsidRDefault="005D73DE">
            <w:pPr>
              <w:spacing w:after="0" w:line="259" w:lineRule="auto"/>
              <w:ind w:left="5" w:firstLine="0"/>
              <w:jc w:val="both"/>
              <w:rPr>
                <w:sz w:val="28"/>
                <w:szCs w:val="28"/>
              </w:rPr>
            </w:pPr>
          </w:p>
        </w:tc>
      </w:tr>
      <w:tr w:rsidR="005D73DE" w14:paraId="4BF9D1AA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221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43B6" w14:textId="77777777" w:rsidR="005D73DE" w:rsidRDefault="001920B3">
            <w:pPr>
              <w:spacing w:after="0" w:line="259" w:lineRule="auto"/>
              <w:ind w:left="0" w:right="7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4.1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869E" w14:textId="77777777" w:rsidR="005D73DE" w:rsidRDefault="001920B3">
            <w:pPr>
              <w:spacing w:after="0" w:line="259" w:lineRule="auto"/>
              <w:ind w:left="0" w:right="8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до 01.11.2024 </w:t>
            </w:r>
          </w:p>
        </w:tc>
        <w:tc>
          <w:tcPr>
            <w:tcW w:w="7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2BA6" w14:textId="77777777" w:rsidR="005D73DE" w:rsidRDefault="001920B3">
            <w:pPr>
              <w:spacing w:after="0" w:line="276" w:lineRule="auto"/>
              <w:ind w:left="0" w:right="89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Заседания методических объединений учителей-предметников по вопросам формирования и оценки функциональной грамотности обучающихся: </w:t>
            </w:r>
          </w:p>
          <w:p w14:paraId="3B374763" w14:textId="77777777" w:rsidR="005D73DE" w:rsidRDefault="001920B3">
            <w:pPr>
              <w:numPr>
                <w:ilvl w:val="0"/>
                <w:numId w:val="2"/>
              </w:numPr>
              <w:spacing w:after="0" w:line="276" w:lineRule="auto"/>
              <w:ind w:left="3045" w:right="49" w:hanging="1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«Разбор заданий по формированию и оценке функциональной грамотности обучающихся»; </w:t>
            </w:r>
          </w:p>
          <w:p w14:paraId="52BA70C3" w14:textId="77777777" w:rsidR="005D73DE" w:rsidRDefault="001920B3">
            <w:pPr>
              <w:numPr>
                <w:ilvl w:val="0"/>
                <w:numId w:val="2"/>
              </w:numPr>
              <w:spacing w:after="0" w:line="259" w:lineRule="auto"/>
              <w:ind w:left="3045" w:right="49" w:hanging="1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«Применение в практике преподавания метод</w:t>
            </w:r>
            <w:r>
              <w:rPr>
                <w:b w:val="0"/>
                <w:sz w:val="28"/>
                <w:szCs w:val="28"/>
              </w:rPr>
              <w:t xml:space="preserve">ов, приемов, форм работы и заданий, направленных на формирование у обучающихся функциональной грамотности по шести направлениям» </w:t>
            </w:r>
          </w:p>
        </w:tc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D3D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63BFA144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499A9674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4A8AB76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Бабенко Т.А.;</w:t>
            </w:r>
          </w:p>
          <w:p w14:paraId="46ABE84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методисты предметных кафедр</w:t>
            </w:r>
          </w:p>
        </w:tc>
      </w:tr>
      <w:tr w:rsidR="005D73DE" w14:paraId="1FD8B53B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99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4E9C" w14:textId="77777777" w:rsidR="005D73DE" w:rsidRDefault="001920B3">
            <w:pPr>
              <w:spacing w:after="0" w:line="259" w:lineRule="auto"/>
              <w:ind w:left="0" w:right="7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4.2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8712" w14:textId="77777777" w:rsidR="005D73DE" w:rsidRDefault="001920B3">
            <w:pPr>
              <w:spacing w:after="0" w:line="259" w:lineRule="auto"/>
              <w:ind w:left="0" w:right="8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январь 2025  </w:t>
            </w:r>
          </w:p>
        </w:tc>
        <w:tc>
          <w:tcPr>
            <w:tcW w:w="7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938F" w14:textId="77777777" w:rsidR="005D73DE" w:rsidRDefault="001920B3">
            <w:pPr>
              <w:spacing w:after="0" w:line="259" w:lineRule="auto"/>
              <w:ind w:left="0" w:right="117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Педагогический совет «Формирование функциональной грамотности обучающихся как ключевого ориентира для совершенствования качества образования» </w:t>
            </w:r>
          </w:p>
        </w:tc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9C8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7F20EC9B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2D21FE4E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Малахова Н.А.</w:t>
            </w:r>
          </w:p>
          <w:p w14:paraId="0C25C3E4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1E561E93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84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D632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4.3 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133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Ежемесячно (по мере необходимости) </w:t>
            </w:r>
          </w:p>
        </w:tc>
        <w:tc>
          <w:tcPr>
            <w:tcW w:w="7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65EB" w14:textId="77777777" w:rsidR="005D73DE" w:rsidRDefault="001920B3">
            <w:pPr>
              <w:spacing w:after="0" w:line="259" w:lineRule="auto"/>
              <w:ind w:left="0" w:right="73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Адресные консультации по проблемам формирования функциональной грамотности обучающихся (индивидуальные, групповые) для педагогов лицея</w:t>
            </w:r>
          </w:p>
        </w:tc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DE02" w14:textId="77777777" w:rsidR="005D73DE" w:rsidRDefault="001920B3">
            <w:pPr>
              <w:spacing w:after="0" w:line="259" w:lineRule="auto"/>
              <w:ind w:left="5" w:firstLine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3EBED34F" w14:textId="77777777" w:rsidR="005D73DE" w:rsidRDefault="001920B3">
            <w:pPr>
              <w:spacing w:after="0" w:line="259" w:lineRule="auto"/>
              <w:ind w:left="5" w:firstLine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39BD5CC9" w14:textId="77777777" w:rsidR="005D73DE" w:rsidRDefault="001920B3">
            <w:pPr>
              <w:spacing w:after="0" w:line="259" w:lineRule="auto"/>
              <w:ind w:left="5" w:firstLine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309D51C1" w14:textId="77777777" w:rsidR="005D73DE" w:rsidRDefault="001920B3">
            <w:pPr>
              <w:spacing w:after="0" w:line="259" w:lineRule="auto"/>
              <w:ind w:left="5" w:firstLine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b w:val="0"/>
                <w:sz w:val="28"/>
                <w:szCs w:val="28"/>
              </w:rPr>
              <w:t>методисты  предметных</w:t>
            </w:r>
            <w:proofErr w:type="gramEnd"/>
            <w:r>
              <w:rPr>
                <w:b w:val="0"/>
                <w:sz w:val="28"/>
                <w:szCs w:val="28"/>
              </w:rPr>
              <w:t xml:space="preserve"> кафедр</w:t>
            </w:r>
          </w:p>
        </w:tc>
      </w:tr>
      <w:tr w:rsidR="005D73DE" w14:paraId="69C53A57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AF7D" w14:textId="77777777" w:rsidR="005D73DE" w:rsidRDefault="005D73DE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3030" w14:textId="77777777" w:rsidR="005D73DE" w:rsidRDefault="005D73DE">
            <w:pPr>
              <w:spacing w:after="0" w:line="259" w:lineRule="auto"/>
              <w:ind w:left="77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7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A337" w14:textId="77777777" w:rsidR="005D73DE" w:rsidRDefault="005D73DE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3F89" w14:textId="77777777" w:rsidR="005D73DE" w:rsidRDefault="005D73DE">
            <w:pPr>
              <w:spacing w:after="0" w:line="259" w:lineRule="auto"/>
              <w:ind w:left="5" w:firstLine="0"/>
              <w:jc w:val="both"/>
              <w:rPr>
                <w:sz w:val="28"/>
                <w:szCs w:val="28"/>
              </w:rPr>
            </w:pPr>
          </w:p>
        </w:tc>
      </w:tr>
      <w:tr w:rsidR="005D73DE" w14:paraId="3E13EC56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14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1810" w14:textId="77777777" w:rsidR="005D73DE" w:rsidRDefault="001920B3">
            <w:pPr>
              <w:spacing w:after="0" w:line="259" w:lineRule="auto"/>
              <w:ind w:left="4470" w:right="2512" w:hanging="5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Информационно-методическое сопровождение деятельности педагогов по формированию функциональной грамотности обучающихся</w:t>
            </w: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5D73DE" w14:paraId="42B0CD6F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86DF" w14:textId="77777777" w:rsidR="005D73DE" w:rsidRDefault="001920B3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5.1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D481" w14:textId="77777777" w:rsidR="005D73DE" w:rsidRDefault="001920B3">
            <w:pPr>
              <w:spacing w:after="0" w:line="259" w:lineRule="auto"/>
              <w:ind w:left="7" w:firstLine="0"/>
              <w:rPr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3B3F" w14:textId="77777777" w:rsidR="005D73DE" w:rsidRDefault="001920B3">
            <w:pPr>
              <w:tabs>
                <w:tab w:val="center" w:pos="750"/>
                <w:tab w:val="center" w:pos="2228"/>
                <w:tab w:val="center" w:pos="3072"/>
                <w:tab w:val="center" w:pos="3912"/>
                <w:tab w:val="center" w:pos="5372"/>
                <w:tab w:val="center" w:pos="6486"/>
                <w:tab w:val="center" w:pos="7211"/>
              </w:tabs>
              <w:spacing w:after="32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 xml:space="preserve">Методический </w:t>
            </w:r>
            <w:r>
              <w:rPr>
                <w:b w:val="0"/>
                <w:sz w:val="28"/>
                <w:szCs w:val="28"/>
              </w:rPr>
              <w:tab/>
              <w:t xml:space="preserve">семинар </w:t>
            </w:r>
            <w:r>
              <w:rPr>
                <w:b w:val="0"/>
                <w:sz w:val="28"/>
                <w:szCs w:val="28"/>
              </w:rPr>
              <w:tab/>
              <w:t xml:space="preserve">по </w:t>
            </w:r>
            <w:r>
              <w:rPr>
                <w:b w:val="0"/>
                <w:sz w:val="28"/>
                <w:szCs w:val="28"/>
              </w:rPr>
              <w:tab/>
              <w:t xml:space="preserve">вопросу </w:t>
            </w:r>
            <w:r>
              <w:rPr>
                <w:b w:val="0"/>
                <w:sz w:val="28"/>
                <w:szCs w:val="28"/>
              </w:rPr>
              <w:tab/>
              <w:t xml:space="preserve">формирования </w:t>
            </w:r>
            <w:r>
              <w:rPr>
                <w:b w:val="0"/>
                <w:sz w:val="28"/>
                <w:szCs w:val="28"/>
              </w:rPr>
              <w:tab/>
              <w:t xml:space="preserve">и </w:t>
            </w:r>
            <w:r>
              <w:rPr>
                <w:b w:val="0"/>
                <w:sz w:val="28"/>
                <w:szCs w:val="28"/>
              </w:rPr>
              <w:tab/>
              <w:t xml:space="preserve">оценки </w:t>
            </w:r>
          </w:p>
          <w:p w14:paraId="5EC6A651" w14:textId="77777777" w:rsidR="005D73DE" w:rsidRDefault="001920B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естественнонаучной грамотности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767BE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</w:rPr>
            </w:pPr>
            <w:proofErr w:type="spellStart"/>
            <w:r>
              <w:rPr>
                <w:b w:val="0"/>
                <w:sz w:val="28"/>
              </w:rPr>
              <w:t>Шовская</w:t>
            </w:r>
            <w:proofErr w:type="spellEnd"/>
            <w:r>
              <w:rPr>
                <w:b w:val="0"/>
                <w:sz w:val="28"/>
              </w:rPr>
              <w:t xml:space="preserve"> Т.В.;</w:t>
            </w:r>
          </w:p>
          <w:p w14:paraId="1983903C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</w:rPr>
            </w:pPr>
            <w:r>
              <w:rPr>
                <w:b w:val="0"/>
                <w:sz w:val="28"/>
              </w:rPr>
              <w:t xml:space="preserve">Малахова </w:t>
            </w:r>
            <w:r>
              <w:rPr>
                <w:b w:val="0"/>
                <w:sz w:val="28"/>
              </w:rPr>
              <w:t>Н.А.;</w:t>
            </w:r>
          </w:p>
          <w:p w14:paraId="674107B7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</w:rPr>
            </w:pPr>
            <w:r>
              <w:rPr>
                <w:b w:val="0"/>
                <w:sz w:val="28"/>
              </w:rPr>
              <w:t>Черкасова И.А.;</w:t>
            </w:r>
          </w:p>
          <w:p w14:paraId="44D1E0FB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</w:rPr>
            </w:pPr>
            <w:r>
              <w:rPr>
                <w:b w:val="0"/>
                <w:sz w:val="28"/>
              </w:rPr>
              <w:t>Бабенко Т.А.</w:t>
            </w:r>
          </w:p>
        </w:tc>
      </w:tr>
      <w:tr w:rsidR="005D73DE" w14:paraId="518AD40F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E369" w14:textId="77777777" w:rsidR="005D73DE" w:rsidRDefault="001920B3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5.2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DC95" w14:textId="77777777" w:rsidR="005D73DE" w:rsidRDefault="001920B3">
            <w:pPr>
              <w:spacing w:after="0" w:line="259" w:lineRule="auto"/>
              <w:ind w:left="173" w:firstLine="211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 течение учебного года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04C4" w14:textId="77777777" w:rsidR="005D73DE" w:rsidRDefault="001920B3">
            <w:pPr>
              <w:spacing w:after="0" w:line="259" w:lineRule="auto"/>
              <w:ind w:left="0" w:firstLine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Взаимопосещение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уроков с целью обмена опытом по формированию функциональной грамотности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955D" w14:textId="77777777" w:rsidR="005D73DE" w:rsidRDefault="001920B3">
            <w:pPr>
              <w:spacing w:after="0" w:line="259" w:lineRule="auto"/>
              <w:ind w:left="5" w:firstLine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71EDF988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Филиппова </w:t>
            </w:r>
            <w:proofErr w:type="gramStart"/>
            <w:r>
              <w:rPr>
                <w:b w:val="0"/>
                <w:sz w:val="28"/>
                <w:szCs w:val="28"/>
              </w:rPr>
              <w:t>Ю.В</w:t>
            </w:r>
            <w:proofErr w:type="gramEnd"/>
          </w:p>
        </w:tc>
      </w:tr>
      <w:tr w:rsidR="005D73DE" w14:paraId="2F9094D8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841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34D1" w14:textId="77777777" w:rsidR="005D73DE" w:rsidRDefault="001920B3">
            <w:pPr>
              <w:spacing w:after="0" w:line="259" w:lineRule="auto"/>
              <w:ind w:left="34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5.3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08F2" w14:textId="77777777" w:rsidR="005D73DE" w:rsidRDefault="001920B3">
            <w:pPr>
              <w:spacing w:after="0" w:line="259" w:lineRule="auto"/>
              <w:ind w:left="0" w:right="55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май 2025 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0FA6" w14:textId="77777777" w:rsidR="005D73DE" w:rsidRDefault="001920B3">
            <w:pPr>
              <w:spacing w:after="0" w:line="259" w:lineRule="auto"/>
              <w:ind w:left="0" w:right="56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Заседания методического совета, МО: «Создание банка лучших педагогических практик по вопросам формирования функциональной грамотности обучающихся»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FDB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И.А.;</w:t>
            </w:r>
          </w:p>
          <w:p w14:paraId="339327F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методисты предметных кафедр</w:t>
            </w:r>
          </w:p>
          <w:p w14:paraId="2F717B36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3081CCB0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288"/>
        </w:trPr>
        <w:tc>
          <w:tcPr>
            <w:tcW w:w="14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EE38" w14:textId="77777777" w:rsidR="005D73DE" w:rsidRDefault="001920B3">
            <w:pPr>
              <w:spacing w:after="0" w:line="259" w:lineRule="auto"/>
              <w:ind w:left="0" w:right="9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Организация повышения квалификации педагогов по вопросам формирования функциональной грамотности обучающихся </w:t>
            </w:r>
          </w:p>
        </w:tc>
      </w:tr>
      <w:tr w:rsidR="005D73DE" w14:paraId="06766717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111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3674" w14:textId="77777777" w:rsidR="005D73DE" w:rsidRDefault="001920B3">
            <w:pPr>
              <w:spacing w:after="0" w:line="259" w:lineRule="auto"/>
              <w:ind w:left="0" w:right="44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6.1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FB05" w14:textId="77777777" w:rsidR="005D73DE" w:rsidRDefault="001920B3">
            <w:pPr>
              <w:spacing w:after="5" w:line="271" w:lineRule="auto"/>
              <w:ind w:left="173" w:firstLine="211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 течение учебного года </w:t>
            </w:r>
          </w:p>
          <w:p w14:paraId="0AB1EAD4" w14:textId="77777777" w:rsidR="005D73DE" w:rsidRDefault="001920B3">
            <w:pPr>
              <w:spacing w:after="0" w:line="259" w:lineRule="auto"/>
              <w:ind w:left="0" w:right="6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(по графику)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6BBA" w14:textId="77777777" w:rsidR="005D73DE" w:rsidRDefault="001920B3">
            <w:pPr>
              <w:spacing w:after="0" w:line="259" w:lineRule="auto"/>
              <w:ind w:left="0" w:right="61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Обеспечение прохождения курсов повышения квалификации по формированию и оценке функциональной грамотности обучающихся на базе Центра непрерывного повышения профессионального мастерства педагогических работников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BEEC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12D04359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5AB4581D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  <w:p w14:paraId="53A545D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5D73DE" w14:paraId="0F1EEC84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835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8020" w14:textId="77777777" w:rsidR="005D73DE" w:rsidRDefault="001920B3">
            <w:pPr>
              <w:spacing w:after="0" w:line="259" w:lineRule="auto"/>
              <w:ind w:left="0" w:right="44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6.2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09E4" w14:textId="77777777" w:rsidR="005D73DE" w:rsidRDefault="001920B3">
            <w:pPr>
              <w:spacing w:after="5" w:line="271" w:lineRule="auto"/>
              <w:ind w:left="173" w:firstLine="211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В течение учебного года </w:t>
            </w:r>
          </w:p>
          <w:p w14:paraId="5ACD477E" w14:textId="77777777" w:rsidR="005D73DE" w:rsidRDefault="001920B3">
            <w:pPr>
              <w:spacing w:after="0" w:line="259" w:lineRule="auto"/>
              <w:ind w:left="0" w:right="6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(по графику)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9A8C" w14:textId="77777777" w:rsidR="005D73DE" w:rsidRDefault="001920B3">
            <w:pPr>
              <w:spacing w:after="0" w:line="259" w:lineRule="auto"/>
              <w:ind w:left="0" w:right="62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Обучение педагогов по индивидуальным образовательным маршрутам с учетом профессиональных дефицитов в области формирования функциональной грамотности обучающихся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A44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5A092E0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2D38DA9B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792735E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Черкасова </w:t>
            </w:r>
            <w:proofErr w:type="gramStart"/>
            <w:r>
              <w:rPr>
                <w:b w:val="0"/>
                <w:sz w:val="28"/>
                <w:szCs w:val="28"/>
              </w:rPr>
              <w:t>И.А</w:t>
            </w:r>
            <w:proofErr w:type="gramEnd"/>
          </w:p>
          <w:p w14:paraId="704B2D8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5D73DE" w14:paraId="1EE83F25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28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2E4A" w14:textId="77777777" w:rsidR="005D73DE" w:rsidRDefault="001920B3">
            <w:pPr>
              <w:spacing w:after="0" w:line="259" w:lineRule="auto"/>
              <w:ind w:left="0" w:right="44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6.3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986A" w14:textId="77777777" w:rsidR="005D73DE" w:rsidRDefault="001920B3">
            <w:pPr>
              <w:spacing w:after="0" w:line="259" w:lineRule="auto"/>
              <w:ind w:left="0" w:right="5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Август 2024г.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D195" w14:textId="77777777" w:rsidR="005D73DE" w:rsidRDefault="001920B3">
            <w:pPr>
              <w:tabs>
                <w:tab w:val="center" w:pos="646"/>
                <w:tab w:val="center" w:pos="2174"/>
                <w:tab w:val="center" w:pos="3522"/>
                <w:tab w:val="center" w:pos="4407"/>
                <w:tab w:val="center" w:pos="5313"/>
                <w:tab w:val="center" w:pos="6845"/>
              </w:tabs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rFonts w:ascii="Calibri" w:eastAsia="Calibri" w:hAnsi="Calibri" w:cs="Calibri"/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 xml:space="preserve">Мониторинг </w:t>
            </w:r>
            <w:r>
              <w:rPr>
                <w:b w:val="0"/>
                <w:sz w:val="28"/>
                <w:szCs w:val="28"/>
              </w:rPr>
              <w:tab/>
              <w:t xml:space="preserve">подготовки </w:t>
            </w:r>
            <w:r>
              <w:rPr>
                <w:b w:val="0"/>
                <w:sz w:val="28"/>
                <w:szCs w:val="28"/>
              </w:rPr>
              <w:tab/>
              <w:t xml:space="preserve">учителей </w:t>
            </w:r>
            <w:r>
              <w:rPr>
                <w:b w:val="0"/>
                <w:sz w:val="28"/>
                <w:szCs w:val="28"/>
              </w:rPr>
              <w:tab/>
              <w:t xml:space="preserve">по </w:t>
            </w:r>
            <w:r>
              <w:rPr>
                <w:b w:val="0"/>
                <w:sz w:val="28"/>
                <w:szCs w:val="28"/>
              </w:rPr>
              <w:tab/>
              <w:t xml:space="preserve">вопросам </w:t>
            </w:r>
            <w:r>
              <w:rPr>
                <w:b w:val="0"/>
                <w:sz w:val="28"/>
                <w:szCs w:val="28"/>
              </w:rPr>
              <w:tab/>
              <w:t xml:space="preserve">формирования </w:t>
            </w:r>
          </w:p>
          <w:p w14:paraId="58BC0803" w14:textId="77777777" w:rsidR="005D73DE" w:rsidRDefault="001920B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функциональной грамотности обучающихся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2E7C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5CE02B4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</w:tc>
      </w:tr>
      <w:tr w:rsidR="005D73DE" w14:paraId="66CEED44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1403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42CF" w14:textId="77777777" w:rsidR="005D73DE" w:rsidRDefault="001920B3">
            <w:pPr>
              <w:spacing w:after="0" w:line="259" w:lineRule="auto"/>
              <w:ind w:left="1796" w:right="2147" w:hanging="63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Организация мероприятий по оценке эффективности деятельности школы по формированию функциональной грамотности обучающихся </w:t>
            </w:r>
          </w:p>
        </w:tc>
      </w:tr>
      <w:tr w:rsidR="005D73DE" w14:paraId="676A7276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83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4363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7.1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0635" w14:textId="77777777" w:rsidR="005D73DE" w:rsidRDefault="001920B3">
            <w:pPr>
              <w:spacing w:after="0" w:line="259" w:lineRule="auto"/>
              <w:ind w:left="0" w:right="5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По графику </w:t>
            </w:r>
            <w:proofErr w:type="spellStart"/>
            <w:r>
              <w:rPr>
                <w:b w:val="0"/>
                <w:sz w:val="28"/>
                <w:szCs w:val="28"/>
              </w:rPr>
              <w:t>Минпросвещения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России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DF8B" w14:textId="77777777" w:rsidR="005D73DE" w:rsidRDefault="001920B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Участие в общероссийской оценке по модели PISA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AB7D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5CE4CC0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  <w:p w14:paraId="507303ED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5E1F3008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84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1120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7.2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E6EB" w14:textId="77777777" w:rsidR="005D73DE" w:rsidRDefault="001920B3">
            <w:pPr>
              <w:spacing w:after="23" w:line="259" w:lineRule="auto"/>
              <w:ind w:left="0" w:right="57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октябрь 2024 - </w:t>
            </w:r>
          </w:p>
          <w:p w14:paraId="3B96AD99" w14:textId="77777777" w:rsidR="005D73DE" w:rsidRDefault="001920B3">
            <w:pPr>
              <w:spacing w:after="0" w:line="259" w:lineRule="auto"/>
              <w:ind w:left="0" w:right="61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апрель 2025 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9376" w14:textId="77777777" w:rsidR="005D73DE" w:rsidRDefault="001920B3">
            <w:pPr>
              <w:spacing w:after="0" w:line="259" w:lineRule="auto"/>
              <w:ind w:left="0" w:right="57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Организация и проведение мониторинга выполнения мероприятий плана по формированию и оценке функциональной грамотности обучающихся по всем направлениям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D747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673EAE95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  <w:p w14:paraId="6ABC8AA1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67561312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2922C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7.3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9812" w14:textId="77777777" w:rsidR="005D73DE" w:rsidRDefault="001920B3">
            <w:pPr>
              <w:spacing w:after="0" w:line="259" w:lineRule="auto"/>
              <w:ind w:left="0" w:right="5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март 2025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CE92" w14:textId="77777777" w:rsidR="005D73DE" w:rsidRDefault="001920B3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Участие обучающихся в региональной олимпиаде по функциональной грамотности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7D52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4F1D9B2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</w:t>
            </w:r>
          </w:p>
          <w:p w14:paraId="3DD67512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1057C946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1114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8A14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7.4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1ABA" w14:textId="77777777" w:rsidR="005D73DE" w:rsidRDefault="001920B3">
            <w:pPr>
              <w:spacing w:after="0" w:line="259" w:lineRule="auto"/>
              <w:ind w:left="0" w:right="5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апрель 2025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15FB" w14:textId="77777777" w:rsidR="005D73DE" w:rsidRDefault="001920B3">
            <w:pPr>
              <w:spacing w:after="0" w:line="259" w:lineRule="auto"/>
              <w:ind w:left="0" w:right="69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Организация и проведение мониторинга по внедрению в учебную деятельность банка заданий, разработанных ФГБНУ «Институт стратегии развития образования Российской академии образования» для оценки функциональной грамотности по всем направлениям 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11CF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5F69DA95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7AF382A8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6AE862E3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Черкасова И.А.</w:t>
            </w:r>
          </w:p>
          <w:p w14:paraId="7026820B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  <w:tr w:rsidR="005D73DE" w14:paraId="74D0D809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56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3DDA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7.5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8940" w14:textId="77777777" w:rsidR="005D73DE" w:rsidRDefault="001920B3">
            <w:pPr>
              <w:spacing w:after="0" w:line="259" w:lineRule="auto"/>
              <w:ind w:left="0" w:right="52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апрель 2024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0070" w14:textId="77777777" w:rsidR="005D73DE" w:rsidRDefault="001920B3">
            <w:pPr>
              <w:tabs>
                <w:tab w:val="center" w:pos="2556"/>
                <w:tab w:val="center" w:pos="4557"/>
                <w:tab w:val="right" w:pos="7661"/>
              </w:tabs>
              <w:spacing w:after="31" w:line="259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Проведение </w:t>
            </w:r>
            <w:r>
              <w:rPr>
                <w:b w:val="0"/>
                <w:sz w:val="28"/>
                <w:szCs w:val="28"/>
              </w:rPr>
              <w:tab/>
            </w:r>
            <w:proofErr w:type="spellStart"/>
            <w:r>
              <w:rPr>
                <w:b w:val="0"/>
                <w:sz w:val="28"/>
                <w:szCs w:val="28"/>
              </w:rPr>
              <w:t>внутрилицейского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ab/>
            </w:r>
            <w:r>
              <w:rPr>
                <w:b w:val="0"/>
                <w:sz w:val="28"/>
                <w:szCs w:val="28"/>
              </w:rPr>
              <w:t xml:space="preserve">мониторинга сформированности функциональной грамотности обучающихся с 5 по 9 класс 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BEA0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</w:rPr>
            </w:pPr>
            <w:r>
              <w:rPr>
                <w:b w:val="0"/>
                <w:sz w:val="28"/>
              </w:rPr>
              <w:t>Ермакова Е.Н.;</w:t>
            </w:r>
          </w:p>
          <w:p w14:paraId="596AE49A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</w:rPr>
            </w:pPr>
            <w:r>
              <w:rPr>
                <w:b w:val="0"/>
                <w:sz w:val="28"/>
              </w:rPr>
              <w:t>Филиппова Ю.В.</w:t>
            </w:r>
          </w:p>
        </w:tc>
      </w:tr>
      <w:tr w:rsidR="005D73DE" w14:paraId="7B8F31F0" w14:textId="77777777">
        <w:tblPrEx>
          <w:tblCellMar>
            <w:bottom w:w="0" w:type="dxa"/>
          </w:tblCellMar>
        </w:tblPrEx>
        <w:trPr>
          <w:gridAfter w:val="1"/>
          <w:wAfter w:w="534" w:type="dxa"/>
          <w:trHeight w:val="84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C749" w14:textId="77777777" w:rsidR="005D73DE" w:rsidRDefault="001920B3">
            <w:pPr>
              <w:spacing w:after="0" w:line="259" w:lineRule="auto"/>
              <w:ind w:left="0" w:right="4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7.6 </w:t>
            </w:r>
          </w:p>
        </w:tc>
        <w:tc>
          <w:tcPr>
            <w:tcW w:w="25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F24B" w14:textId="77777777" w:rsidR="005D73DE" w:rsidRDefault="001920B3">
            <w:pPr>
              <w:spacing w:after="0" w:line="259" w:lineRule="auto"/>
              <w:ind w:left="0" w:right="56" w:firstLine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Май 2025  </w:t>
            </w:r>
          </w:p>
        </w:tc>
        <w:tc>
          <w:tcPr>
            <w:tcW w:w="6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F89F" w14:textId="77777777" w:rsidR="005D73DE" w:rsidRDefault="001920B3">
            <w:pPr>
              <w:spacing w:after="0" w:line="259" w:lineRule="auto"/>
              <w:ind w:left="0" w:right="78" w:firstLine="0"/>
              <w:jc w:val="both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Заседания МС, педсовета: «Анализ и оценка эффективности деятельности МБОУ МПЛ по формированию функциональной </w:t>
            </w:r>
            <w:r>
              <w:rPr>
                <w:b w:val="0"/>
                <w:sz w:val="28"/>
                <w:szCs w:val="28"/>
              </w:rPr>
              <w:t>грамотности обучающихся»</w:t>
            </w:r>
          </w:p>
        </w:tc>
        <w:tc>
          <w:tcPr>
            <w:tcW w:w="4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A948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Шовская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Т.В.;</w:t>
            </w:r>
          </w:p>
          <w:p w14:paraId="127CE781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Ермакова Е.Н.;</w:t>
            </w:r>
          </w:p>
          <w:p w14:paraId="5CCA0A1E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Филиппова Ю.В.;</w:t>
            </w:r>
          </w:p>
          <w:p w14:paraId="4DF2FAF6" w14:textId="77777777" w:rsidR="005D73DE" w:rsidRDefault="001920B3">
            <w:pPr>
              <w:spacing w:after="0" w:line="259" w:lineRule="auto"/>
              <w:ind w:left="5" w:firstLine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Черкасова </w:t>
            </w:r>
            <w:proofErr w:type="gramStart"/>
            <w:r>
              <w:rPr>
                <w:b w:val="0"/>
                <w:sz w:val="28"/>
                <w:szCs w:val="28"/>
              </w:rPr>
              <w:t>И.А</w:t>
            </w:r>
            <w:proofErr w:type="gramEnd"/>
          </w:p>
          <w:p w14:paraId="7D9295F1" w14:textId="77777777" w:rsidR="005D73DE" w:rsidRDefault="005D73DE">
            <w:pPr>
              <w:spacing w:after="0" w:line="259" w:lineRule="auto"/>
              <w:ind w:left="5" w:firstLine="0"/>
              <w:jc w:val="left"/>
              <w:rPr>
                <w:sz w:val="28"/>
                <w:szCs w:val="28"/>
              </w:rPr>
            </w:pPr>
          </w:p>
        </w:tc>
      </w:tr>
    </w:tbl>
    <w:p w14:paraId="3F7BB9E6" w14:textId="77777777" w:rsidR="005D73DE" w:rsidRDefault="005D73DE">
      <w:pPr>
        <w:spacing w:after="0" w:line="259" w:lineRule="auto"/>
        <w:ind w:left="0" w:firstLine="0"/>
        <w:jc w:val="both"/>
        <w:rPr>
          <w:sz w:val="28"/>
          <w:szCs w:val="28"/>
        </w:rPr>
      </w:pPr>
    </w:p>
    <w:sectPr w:rsidR="005D73DE">
      <w:pgSz w:w="16838" w:h="11906" w:orient="landscape"/>
      <w:pgMar w:top="850" w:right="1134" w:bottom="1134" w:left="1133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B7ADD"/>
    <w:multiLevelType w:val="multilevel"/>
    <w:tmpl w:val="7904FD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853FD8"/>
    <w:multiLevelType w:val="multilevel"/>
    <w:tmpl w:val="18E8FF0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4B623A87"/>
    <w:multiLevelType w:val="multilevel"/>
    <w:tmpl w:val="3FEE0286"/>
    <w:lvl w:ilvl="0">
      <w:start w:val="1"/>
      <w:numFmt w:val="bullet"/>
      <w:lvlText w:val="-"/>
      <w:lvlJc w:val="left"/>
      <w:pPr>
        <w:tabs>
          <w:tab w:val="num" w:pos="0"/>
        </w:tabs>
        <w:ind w:left="178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7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9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8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DE"/>
    <w:rsid w:val="001920B3"/>
    <w:rsid w:val="005D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C8A91"/>
  <w15:docId w15:val="{A961A412-1038-4647-8A7E-93F32F34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64" w:lineRule="auto"/>
      <w:ind w:left="3045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6">
    <w:name w:val="index heading"/>
    <w:basedOn w:val="a"/>
    <w:qFormat/>
    <w:pPr>
      <w:suppressLineNumbers/>
    </w:pPr>
    <w:rPr>
      <w:rFonts w:cs="Lohit Devanagari"/>
    </w:rPr>
  </w:style>
  <w:style w:type="paragraph" w:customStyle="1" w:styleId="a7">
    <w:name w:val="Содержимое таблицы"/>
    <w:basedOn w:val="a"/>
    <w:qFormat/>
    <w:pPr>
      <w:widowControl w:val="0"/>
      <w:suppressLineNumbers/>
    </w:pPr>
  </w:style>
  <w:style w:type="paragraph" w:customStyle="1" w:styleId="a8">
    <w:name w:val="Заголовок таблицы"/>
    <w:basedOn w:val="a7"/>
    <w:qFormat/>
    <w:rPr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pi.ru/otkrytyy-bank-zadaniydlya-otsenki-yestestvennonauchnoy-gramotnosti" TargetMode="External"/><Relationship Id="rId13" Type="http://schemas.openxmlformats.org/officeDocument/2006/relationships/hyperlink" Target="https://fipi.ru/otkrytyy-bank-zadaniydlya-otsenki-yestestvennonauchnoy-gramotnost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pi.ru/otkrytyy-bank-zadaniydlya-otsenki-yestestvennonauchnoy-gramotnosti" TargetMode="External"/><Relationship Id="rId12" Type="http://schemas.openxmlformats.org/officeDocument/2006/relationships/hyperlink" Target="https://fipi.ru/otkrytyy-bank-zadaniydlya-otsenki-yestestvennonauchnoy-gramotnosti" TargetMode="External"/><Relationship Id="rId17" Type="http://schemas.openxmlformats.org/officeDocument/2006/relationships/hyperlink" Target="https://fipi.ru/otkrytyy-bank-zadaniydlya-otsenki-yestestvennonauchnoy-gramotnosti" TargetMode="External"/><Relationship Id="rId2" Type="http://schemas.openxmlformats.org/officeDocument/2006/relationships/styles" Target="styles.xml"/><Relationship Id="rId16" Type="http://schemas.openxmlformats.org/officeDocument/2006/relationships/hyperlink" Target="https://fipi.ru/otkrytyy-bank-zadaniydlya-otsenki-yestestvennonauchnoy-gramotnost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g.resh.edu.ru/" TargetMode="External"/><Relationship Id="rId11" Type="http://schemas.openxmlformats.org/officeDocument/2006/relationships/hyperlink" Target="https://fipi.ru/otkrytyy-bank-zadaniydlya-otsenki-yestestvennonauchnoy-gramotnosti" TargetMode="External"/><Relationship Id="rId5" Type="http://schemas.openxmlformats.org/officeDocument/2006/relationships/hyperlink" Target="https://fg.resh.edu.ru/" TargetMode="External"/><Relationship Id="rId15" Type="http://schemas.openxmlformats.org/officeDocument/2006/relationships/hyperlink" Target="https://fipi.ru/otkrytyy-bank-zadaniydlya-otsenki-yestestvennonauchnoy-gramotnosti" TargetMode="External"/><Relationship Id="rId10" Type="http://schemas.openxmlformats.org/officeDocument/2006/relationships/hyperlink" Target="https://fipi.ru/otkrytyy-bank-zadaniydlya-otsenki-yestestvennonauchnoy-gramotnost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ipi.ru/otkrytyy-bank-zadaniydlya-otsenki-yestestvennonauchnoy-gramotnosti" TargetMode="External"/><Relationship Id="rId14" Type="http://schemas.openxmlformats.org/officeDocument/2006/relationships/hyperlink" Target="https://fipi.ru/otkrytyy-bank-zadaniydlya-otsenki-yestestvennonauchnoy-gramot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1346</Words>
  <Characters>7673</Characters>
  <Application>Microsoft Office Word</Application>
  <DocSecurity>0</DocSecurity>
  <Lines>63</Lines>
  <Paragraphs>18</Paragraphs>
  <ScaleCrop>false</ScaleCrop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ИМПУЛЬС ЦЕНТР</dc:creator>
  <dc:description/>
  <cp:lastModifiedBy>User</cp:lastModifiedBy>
  <cp:revision>2</cp:revision>
  <dcterms:created xsi:type="dcterms:W3CDTF">2024-10-15T06:44:00Z</dcterms:created>
  <dcterms:modified xsi:type="dcterms:W3CDTF">2024-10-15T06:44:00Z</dcterms:modified>
  <dc:language>ru-RU</dc:language>
</cp:coreProperties>
</file>